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0514" w:rsidRDefault="008E0514" w:rsidP="002A0217">
      <w:pPr>
        <w:pStyle w:val="Gwka"/>
        <w:rPr>
          <w:rFonts w:hint="eastAsia"/>
        </w:rPr>
      </w:pPr>
    </w:p>
    <w:p w:rsidR="008E0514" w:rsidRDefault="000257D9">
      <w:pPr>
        <w:pStyle w:val="Default"/>
        <w:spacing w:line="360" w:lineRule="auto"/>
        <w:jc w:val="center"/>
        <w:rPr>
          <w:rFonts w:ascii="Calibri" w:hAnsi="Calibri" w:cs="Calibri"/>
          <w:color w:val="00000A"/>
          <w:sz w:val="36"/>
          <w:szCs w:val="36"/>
        </w:rPr>
      </w:pPr>
      <w:r>
        <w:rPr>
          <w:rFonts w:ascii="Calibri" w:hAnsi="Calibri" w:cs="Calibri"/>
          <w:b/>
          <w:bCs/>
          <w:color w:val="00000A"/>
          <w:sz w:val="36"/>
          <w:szCs w:val="36"/>
        </w:rPr>
        <w:t>SPECYFIKACJA ISTOTNYCH WARUNKÓW ZAMÓWIENIA</w:t>
      </w:r>
    </w:p>
    <w:p w:rsidR="008E0514" w:rsidRDefault="008E0514">
      <w:pPr>
        <w:pStyle w:val="Default"/>
        <w:spacing w:line="360" w:lineRule="auto"/>
        <w:jc w:val="center"/>
        <w:rPr>
          <w:rFonts w:ascii="Calibri" w:hAnsi="Calibri" w:cs="Calibri"/>
          <w:b/>
          <w:bCs/>
          <w:color w:val="00000A"/>
          <w:sz w:val="23"/>
          <w:szCs w:val="23"/>
        </w:rPr>
      </w:pPr>
    </w:p>
    <w:p w:rsidR="008E0514" w:rsidRDefault="008E0514">
      <w:pPr>
        <w:pStyle w:val="Default"/>
        <w:spacing w:line="360" w:lineRule="auto"/>
        <w:jc w:val="center"/>
        <w:rPr>
          <w:rFonts w:ascii="Calibri" w:hAnsi="Calibri" w:cs="Calibri"/>
          <w:b/>
          <w:bCs/>
          <w:color w:val="00000A"/>
          <w:sz w:val="23"/>
          <w:szCs w:val="23"/>
        </w:rPr>
      </w:pPr>
    </w:p>
    <w:p w:rsidR="008E0514" w:rsidRDefault="008E0514">
      <w:pPr>
        <w:pStyle w:val="Default"/>
        <w:spacing w:line="360" w:lineRule="auto"/>
        <w:jc w:val="center"/>
        <w:rPr>
          <w:rFonts w:ascii="Calibri" w:hAnsi="Calibri" w:cs="Calibri"/>
          <w:b/>
          <w:bCs/>
          <w:color w:val="00000A"/>
          <w:sz w:val="23"/>
          <w:szCs w:val="23"/>
        </w:rPr>
      </w:pPr>
    </w:p>
    <w:p w:rsidR="008E0514" w:rsidRDefault="008E0514">
      <w:pPr>
        <w:pStyle w:val="Default"/>
        <w:spacing w:line="360" w:lineRule="auto"/>
        <w:jc w:val="center"/>
        <w:rPr>
          <w:rFonts w:ascii="Calibri" w:hAnsi="Calibri" w:cs="Calibri"/>
          <w:b/>
          <w:bCs/>
          <w:color w:val="00000A"/>
          <w:sz w:val="23"/>
          <w:szCs w:val="23"/>
        </w:rPr>
      </w:pPr>
    </w:p>
    <w:p w:rsidR="008E0514" w:rsidRDefault="008E0514">
      <w:pPr>
        <w:pStyle w:val="Default"/>
        <w:spacing w:line="360" w:lineRule="auto"/>
        <w:jc w:val="center"/>
        <w:rPr>
          <w:rFonts w:ascii="Calibri" w:hAnsi="Calibri" w:cs="Calibri"/>
          <w:b/>
          <w:bCs/>
          <w:color w:val="00000A"/>
          <w:sz w:val="23"/>
          <w:szCs w:val="23"/>
        </w:rPr>
      </w:pPr>
    </w:p>
    <w:p w:rsidR="008E0514" w:rsidRDefault="000257D9">
      <w:pPr>
        <w:pStyle w:val="Default"/>
        <w:spacing w:line="360" w:lineRule="auto"/>
        <w:jc w:val="center"/>
        <w:rPr>
          <w:rFonts w:ascii="Calibri" w:hAnsi="Calibri" w:cs="Calibri"/>
          <w:color w:val="00000A"/>
          <w:sz w:val="23"/>
          <w:szCs w:val="23"/>
        </w:rPr>
      </w:pPr>
      <w:r>
        <w:rPr>
          <w:rFonts w:ascii="Calibri" w:hAnsi="Calibri" w:cs="Calibri"/>
          <w:b/>
          <w:bCs/>
          <w:color w:val="00000A"/>
          <w:sz w:val="23"/>
          <w:szCs w:val="23"/>
        </w:rPr>
        <w:t>W POSTĘPOWANIU O UDZIELENIE ZAMÓWIENIA PUBLICZNEGO</w:t>
      </w:r>
    </w:p>
    <w:p w:rsidR="008E0514" w:rsidRDefault="000257D9">
      <w:pPr>
        <w:pStyle w:val="Default"/>
        <w:spacing w:line="360" w:lineRule="auto"/>
        <w:jc w:val="center"/>
        <w:rPr>
          <w:rFonts w:ascii="Calibri" w:hAnsi="Calibri" w:cs="Calibri"/>
          <w:color w:val="00000A"/>
          <w:sz w:val="23"/>
          <w:szCs w:val="23"/>
        </w:rPr>
      </w:pPr>
      <w:r>
        <w:rPr>
          <w:rFonts w:ascii="Calibri" w:hAnsi="Calibri" w:cs="Calibri"/>
          <w:b/>
          <w:bCs/>
          <w:color w:val="00000A"/>
          <w:sz w:val="23"/>
          <w:szCs w:val="23"/>
        </w:rPr>
        <w:t>NA ROBOTY BUDOWLANE</w:t>
      </w:r>
    </w:p>
    <w:p w:rsidR="008E0514" w:rsidRDefault="000257D9">
      <w:pPr>
        <w:pStyle w:val="Default"/>
        <w:spacing w:line="360" w:lineRule="auto"/>
        <w:jc w:val="center"/>
        <w:rPr>
          <w:rFonts w:ascii="Calibri" w:hAnsi="Calibri" w:cs="Calibri"/>
          <w:b/>
          <w:bCs/>
          <w:color w:val="00000A"/>
          <w:sz w:val="23"/>
          <w:szCs w:val="23"/>
        </w:rPr>
      </w:pPr>
      <w:r>
        <w:rPr>
          <w:rFonts w:ascii="Calibri" w:hAnsi="Calibri" w:cs="Calibri"/>
          <w:b/>
          <w:bCs/>
          <w:color w:val="00000A"/>
          <w:sz w:val="23"/>
          <w:szCs w:val="23"/>
        </w:rPr>
        <w:t>W TRYBIE PRZETARGU NIEOGRANICZONEGO</w:t>
      </w:r>
    </w:p>
    <w:p w:rsidR="008E0514" w:rsidRDefault="008E0514">
      <w:pPr>
        <w:pStyle w:val="Default"/>
        <w:spacing w:line="360" w:lineRule="auto"/>
        <w:jc w:val="center"/>
        <w:rPr>
          <w:rFonts w:ascii="Calibri" w:hAnsi="Calibri" w:cs="Calibri"/>
          <w:color w:val="00000A"/>
          <w:sz w:val="23"/>
          <w:szCs w:val="23"/>
        </w:rPr>
      </w:pPr>
    </w:p>
    <w:p w:rsidR="008E0514" w:rsidRDefault="000257D9">
      <w:pPr>
        <w:pStyle w:val="Default"/>
        <w:spacing w:line="360" w:lineRule="auto"/>
        <w:jc w:val="center"/>
      </w:pPr>
      <w:r>
        <w:rPr>
          <w:rFonts w:ascii="Calibri" w:hAnsi="Calibri" w:cs="Calibri"/>
          <w:b/>
          <w:bCs/>
          <w:i/>
          <w:iCs/>
          <w:color w:val="00000A"/>
          <w:sz w:val="23"/>
          <w:szCs w:val="23"/>
        </w:rPr>
        <w:t>„Termomodernizacja budynku Szkoły Podstawowej w Trzebczyku</w:t>
      </w:r>
      <w:r>
        <w:rPr>
          <w:rFonts w:ascii="Calibri" w:hAnsi="Calibri" w:cs="Calibri"/>
          <w:b/>
          <w:bCs/>
          <w:i/>
          <w:iCs/>
          <w:color w:val="00000A"/>
          <w:sz w:val="23"/>
          <w:szCs w:val="23"/>
        </w:rPr>
        <w:br/>
        <w:t>w ramach projektu Termomodernizacja budynków użyteczności publicznej</w:t>
      </w:r>
      <w:r>
        <w:rPr>
          <w:rFonts w:ascii="Calibri" w:hAnsi="Calibri" w:cs="Calibri"/>
          <w:b/>
          <w:bCs/>
          <w:i/>
          <w:iCs/>
          <w:color w:val="00000A"/>
          <w:sz w:val="23"/>
          <w:szCs w:val="23"/>
        </w:rPr>
        <w:br/>
        <w:t>na terenie Gminy Kijewo Królewskie”</w:t>
      </w:r>
    </w:p>
    <w:p w:rsidR="008E0514" w:rsidRDefault="008E0514">
      <w:pPr>
        <w:pStyle w:val="Default"/>
        <w:spacing w:line="360" w:lineRule="auto"/>
        <w:jc w:val="center"/>
        <w:rPr>
          <w:rFonts w:ascii="Calibri" w:hAnsi="Calibri" w:cs="Calibri"/>
          <w:color w:val="00000A"/>
          <w:sz w:val="22"/>
          <w:szCs w:val="22"/>
        </w:rPr>
      </w:pPr>
    </w:p>
    <w:p w:rsidR="008E0514" w:rsidRDefault="008E0514">
      <w:pPr>
        <w:pStyle w:val="Default"/>
        <w:spacing w:line="360" w:lineRule="auto"/>
        <w:jc w:val="center"/>
        <w:rPr>
          <w:rFonts w:ascii="Calibri" w:hAnsi="Calibri" w:cs="Calibri"/>
          <w:color w:val="00000A"/>
          <w:sz w:val="22"/>
          <w:szCs w:val="22"/>
        </w:rPr>
      </w:pPr>
    </w:p>
    <w:p w:rsidR="008E0514" w:rsidRDefault="000257D9">
      <w:pPr>
        <w:pStyle w:val="Default"/>
        <w:spacing w:line="360" w:lineRule="auto"/>
        <w:jc w:val="center"/>
        <w:rPr>
          <w:rFonts w:ascii="Calibri" w:hAnsi="Calibri" w:cs="Calibri"/>
          <w:color w:val="00000A"/>
          <w:sz w:val="22"/>
          <w:szCs w:val="22"/>
        </w:rPr>
      </w:pPr>
      <w:r>
        <w:rPr>
          <w:rFonts w:ascii="Calibri" w:hAnsi="Calibri" w:cs="Calibri"/>
          <w:color w:val="00000A"/>
          <w:sz w:val="22"/>
          <w:szCs w:val="22"/>
        </w:rPr>
        <w:t>Postępowanie prowadzone dla zamówienia publicznego o wartości szacunkowej poniżej kwot określonych w przepisach wydanych na podstawie art. 11 ust. 8 ustawy</w:t>
      </w:r>
    </w:p>
    <w:p w:rsidR="008E0514" w:rsidRDefault="008E0514">
      <w:pPr>
        <w:pStyle w:val="Default"/>
        <w:spacing w:line="360" w:lineRule="auto"/>
        <w:jc w:val="center"/>
        <w:rPr>
          <w:rFonts w:ascii="Calibri" w:hAnsi="Calibri" w:cs="Calibri"/>
          <w:b/>
          <w:bCs/>
          <w:color w:val="00000A"/>
          <w:sz w:val="23"/>
          <w:szCs w:val="23"/>
        </w:rPr>
      </w:pPr>
    </w:p>
    <w:p w:rsidR="008E0514" w:rsidRDefault="008E0514">
      <w:pPr>
        <w:pStyle w:val="Default"/>
        <w:spacing w:line="360" w:lineRule="auto"/>
        <w:jc w:val="center"/>
        <w:rPr>
          <w:rFonts w:ascii="Calibri" w:hAnsi="Calibri" w:cs="Calibri"/>
          <w:b/>
          <w:bCs/>
          <w:color w:val="00000A"/>
          <w:sz w:val="23"/>
          <w:szCs w:val="23"/>
        </w:rPr>
      </w:pPr>
    </w:p>
    <w:p w:rsidR="008E0514" w:rsidRDefault="008E0514">
      <w:pPr>
        <w:pStyle w:val="Default"/>
        <w:spacing w:line="360" w:lineRule="auto"/>
        <w:jc w:val="center"/>
        <w:rPr>
          <w:rFonts w:ascii="Calibri" w:hAnsi="Calibri" w:cs="Calibri"/>
          <w:b/>
          <w:bCs/>
          <w:color w:val="00000A"/>
          <w:sz w:val="23"/>
          <w:szCs w:val="23"/>
        </w:rPr>
      </w:pPr>
    </w:p>
    <w:p w:rsidR="008E0514" w:rsidRDefault="008E0514">
      <w:pPr>
        <w:pStyle w:val="Default"/>
        <w:spacing w:line="360" w:lineRule="auto"/>
        <w:jc w:val="center"/>
        <w:rPr>
          <w:rFonts w:ascii="Calibri" w:hAnsi="Calibri" w:cs="Calibri"/>
          <w:b/>
          <w:bCs/>
          <w:color w:val="00000A"/>
          <w:sz w:val="23"/>
          <w:szCs w:val="23"/>
        </w:rPr>
      </w:pPr>
    </w:p>
    <w:p w:rsidR="008E0514" w:rsidRDefault="008E0514">
      <w:pPr>
        <w:pStyle w:val="Default"/>
        <w:spacing w:line="360" w:lineRule="auto"/>
        <w:jc w:val="center"/>
        <w:rPr>
          <w:rFonts w:ascii="Calibri" w:hAnsi="Calibri" w:cs="Calibri"/>
          <w:b/>
          <w:bCs/>
          <w:color w:val="00000A"/>
          <w:sz w:val="23"/>
          <w:szCs w:val="23"/>
        </w:rPr>
      </w:pPr>
    </w:p>
    <w:p w:rsidR="008E0514" w:rsidRDefault="008E0514">
      <w:pPr>
        <w:pStyle w:val="Default"/>
        <w:spacing w:line="360" w:lineRule="auto"/>
        <w:jc w:val="center"/>
        <w:rPr>
          <w:rFonts w:ascii="Calibri" w:hAnsi="Calibri" w:cs="Calibri"/>
          <w:b/>
          <w:bCs/>
          <w:color w:val="00000A"/>
          <w:sz w:val="23"/>
          <w:szCs w:val="23"/>
        </w:rPr>
      </w:pPr>
    </w:p>
    <w:p w:rsidR="008E0514" w:rsidRDefault="008E0514">
      <w:pPr>
        <w:pStyle w:val="Default"/>
        <w:spacing w:line="360" w:lineRule="auto"/>
        <w:jc w:val="center"/>
        <w:rPr>
          <w:rFonts w:ascii="Calibri" w:hAnsi="Calibri" w:cs="Calibri"/>
          <w:b/>
          <w:bCs/>
          <w:color w:val="00000A"/>
          <w:sz w:val="23"/>
          <w:szCs w:val="23"/>
        </w:rPr>
      </w:pPr>
    </w:p>
    <w:p w:rsidR="008E0514" w:rsidRDefault="008E0514">
      <w:pPr>
        <w:pStyle w:val="Default"/>
        <w:spacing w:line="360" w:lineRule="auto"/>
        <w:jc w:val="center"/>
        <w:rPr>
          <w:rFonts w:ascii="Calibri" w:hAnsi="Calibri" w:cs="Calibri"/>
          <w:b/>
          <w:bCs/>
          <w:color w:val="00000A"/>
          <w:sz w:val="23"/>
          <w:szCs w:val="23"/>
        </w:rPr>
      </w:pPr>
    </w:p>
    <w:p w:rsidR="008E0514" w:rsidRDefault="008E0514" w:rsidP="002A0217">
      <w:pPr>
        <w:pStyle w:val="Default"/>
        <w:spacing w:line="360" w:lineRule="auto"/>
        <w:rPr>
          <w:rFonts w:ascii="Calibri" w:hAnsi="Calibri" w:cs="Calibri"/>
          <w:b/>
          <w:bCs/>
          <w:color w:val="00000A"/>
          <w:sz w:val="23"/>
          <w:szCs w:val="23"/>
        </w:rPr>
      </w:pPr>
    </w:p>
    <w:p w:rsidR="008E0514" w:rsidRDefault="008E0514">
      <w:pPr>
        <w:pStyle w:val="Default"/>
        <w:spacing w:line="360" w:lineRule="auto"/>
        <w:jc w:val="center"/>
        <w:rPr>
          <w:rFonts w:ascii="Calibri" w:hAnsi="Calibri" w:cs="Calibri"/>
          <w:b/>
          <w:bCs/>
          <w:color w:val="00000A"/>
          <w:sz w:val="23"/>
          <w:szCs w:val="23"/>
        </w:rPr>
      </w:pPr>
    </w:p>
    <w:p w:rsidR="008E0514" w:rsidRDefault="000257D9">
      <w:pPr>
        <w:pStyle w:val="Default"/>
        <w:spacing w:line="360" w:lineRule="auto"/>
        <w:jc w:val="center"/>
        <w:rPr>
          <w:rFonts w:ascii="Calibri" w:hAnsi="Calibri" w:cs="Calibri"/>
          <w:color w:val="00000A"/>
          <w:sz w:val="23"/>
          <w:szCs w:val="23"/>
        </w:rPr>
      </w:pPr>
      <w:r>
        <w:rPr>
          <w:rFonts w:ascii="Calibri" w:hAnsi="Calibri" w:cs="Calibri"/>
          <w:b/>
          <w:bCs/>
          <w:color w:val="00000A"/>
          <w:sz w:val="23"/>
          <w:szCs w:val="23"/>
        </w:rPr>
        <w:t>ZATWIERDZAM</w:t>
      </w:r>
    </w:p>
    <w:p w:rsidR="008E0514" w:rsidRDefault="000257D9">
      <w:pPr>
        <w:pStyle w:val="Default"/>
        <w:spacing w:line="360" w:lineRule="auto"/>
        <w:jc w:val="center"/>
        <w:rPr>
          <w:rFonts w:ascii="Calibri" w:hAnsi="Calibri" w:cs="Calibri"/>
          <w:color w:val="00000A"/>
          <w:sz w:val="23"/>
          <w:szCs w:val="23"/>
        </w:rPr>
      </w:pPr>
      <w:r>
        <w:rPr>
          <w:rFonts w:ascii="Calibri" w:hAnsi="Calibri" w:cs="Calibri"/>
          <w:b/>
          <w:bCs/>
          <w:i/>
          <w:iCs/>
          <w:color w:val="00000A"/>
          <w:sz w:val="23"/>
          <w:szCs w:val="23"/>
        </w:rPr>
        <w:t>WÓJT GMINY</w:t>
      </w:r>
    </w:p>
    <w:p w:rsidR="008E0514" w:rsidRDefault="000257D9">
      <w:pPr>
        <w:pStyle w:val="Default"/>
        <w:spacing w:line="360" w:lineRule="auto"/>
        <w:jc w:val="center"/>
        <w:rPr>
          <w:rFonts w:ascii="Calibri" w:hAnsi="Calibri" w:cs="Calibri"/>
          <w:color w:val="00000A"/>
          <w:sz w:val="23"/>
          <w:szCs w:val="23"/>
        </w:rPr>
      </w:pPr>
      <w:r>
        <w:rPr>
          <w:rFonts w:ascii="Calibri" w:hAnsi="Calibri" w:cs="Calibri"/>
          <w:b/>
          <w:bCs/>
          <w:i/>
          <w:iCs/>
          <w:color w:val="00000A"/>
          <w:sz w:val="23"/>
          <w:szCs w:val="23"/>
        </w:rPr>
        <w:t>Mieczysław Misiaszek</w:t>
      </w:r>
    </w:p>
    <w:p w:rsidR="008E0514" w:rsidRDefault="000257D9">
      <w:pPr>
        <w:pStyle w:val="Default"/>
        <w:spacing w:line="360" w:lineRule="auto"/>
        <w:jc w:val="center"/>
      </w:pPr>
      <w:r>
        <w:rPr>
          <w:rFonts w:ascii="Calibri" w:hAnsi="Calibri" w:cs="Calibri"/>
          <w:color w:val="00000A"/>
          <w:sz w:val="22"/>
          <w:szCs w:val="22"/>
        </w:rPr>
        <w:t xml:space="preserve">Kijewo Królewskie, dnia </w:t>
      </w:r>
      <w:r w:rsidR="005663B9">
        <w:rPr>
          <w:rFonts w:ascii="Calibri" w:hAnsi="Calibri" w:cs="Calibri"/>
          <w:color w:val="00000A"/>
          <w:sz w:val="22"/>
          <w:szCs w:val="22"/>
        </w:rPr>
        <w:t>05 czerwca</w:t>
      </w:r>
      <w:r>
        <w:rPr>
          <w:rFonts w:ascii="Calibri" w:hAnsi="Calibri" w:cs="Calibri"/>
          <w:color w:val="00000A"/>
          <w:sz w:val="22"/>
          <w:szCs w:val="22"/>
        </w:rPr>
        <w:t xml:space="preserve"> 2017 r.</w:t>
      </w:r>
      <w:r>
        <w:br w:type="page"/>
      </w:r>
    </w:p>
    <w:p w:rsidR="008E0514" w:rsidRDefault="000257D9">
      <w:pPr>
        <w:pStyle w:val="Default"/>
        <w:spacing w:line="360" w:lineRule="auto"/>
        <w:rPr>
          <w:rFonts w:ascii="Calibri" w:hAnsi="Calibri" w:cs="Calibri"/>
          <w:color w:val="00000A"/>
          <w:sz w:val="23"/>
          <w:szCs w:val="23"/>
        </w:rPr>
      </w:pPr>
      <w:r>
        <w:rPr>
          <w:rFonts w:ascii="Calibri" w:hAnsi="Calibri" w:cs="Calibri"/>
          <w:b/>
          <w:bCs/>
          <w:color w:val="00000A"/>
          <w:sz w:val="23"/>
          <w:szCs w:val="23"/>
        </w:rPr>
        <w:lastRenderedPageBreak/>
        <w:t xml:space="preserve">Nazwa Zamawiającego: Gmina Kijewo Królewskie </w:t>
      </w:r>
    </w:p>
    <w:p w:rsidR="008E0514" w:rsidRDefault="000257D9">
      <w:pPr>
        <w:pStyle w:val="Default"/>
        <w:spacing w:line="360" w:lineRule="auto"/>
        <w:rPr>
          <w:rFonts w:ascii="Calibri" w:hAnsi="Calibri" w:cs="Calibri"/>
          <w:color w:val="00000A"/>
          <w:sz w:val="23"/>
          <w:szCs w:val="23"/>
        </w:rPr>
      </w:pPr>
      <w:r>
        <w:rPr>
          <w:rFonts w:ascii="Calibri" w:hAnsi="Calibri" w:cs="Calibri"/>
          <w:b/>
          <w:bCs/>
          <w:color w:val="00000A"/>
          <w:sz w:val="23"/>
          <w:szCs w:val="23"/>
        </w:rPr>
        <w:t>Miejscowość Kijewo Królewskie</w:t>
      </w:r>
    </w:p>
    <w:p w:rsidR="008E0514" w:rsidRDefault="000257D9">
      <w:pPr>
        <w:pStyle w:val="Default"/>
        <w:spacing w:line="360" w:lineRule="auto"/>
        <w:rPr>
          <w:rFonts w:ascii="Calibri" w:hAnsi="Calibri" w:cs="Calibri"/>
          <w:color w:val="00000A"/>
          <w:sz w:val="23"/>
          <w:szCs w:val="23"/>
        </w:rPr>
      </w:pPr>
      <w:r>
        <w:rPr>
          <w:rFonts w:ascii="Calibri" w:hAnsi="Calibri" w:cs="Calibri"/>
          <w:b/>
          <w:bCs/>
          <w:color w:val="00000A"/>
          <w:sz w:val="23"/>
          <w:szCs w:val="23"/>
        </w:rPr>
        <w:t xml:space="preserve">Adres: ul. Toruńska 2; 86 – 253 Kijewo Królewskie </w:t>
      </w:r>
    </w:p>
    <w:p w:rsidR="008E0514" w:rsidRDefault="000257D9">
      <w:pPr>
        <w:pStyle w:val="Default"/>
        <w:spacing w:line="360" w:lineRule="auto"/>
        <w:rPr>
          <w:rFonts w:ascii="Calibri" w:hAnsi="Calibri" w:cs="Calibri"/>
          <w:color w:val="00000A"/>
          <w:sz w:val="23"/>
          <w:szCs w:val="23"/>
        </w:rPr>
      </w:pPr>
      <w:r>
        <w:rPr>
          <w:rFonts w:ascii="Calibri" w:hAnsi="Calibri" w:cs="Calibri"/>
          <w:b/>
          <w:bCs/>
          <w:color w:val="00000A"/>
          <w:sz w:val="23"/>
          <w:szCs w:val="23"/>
        </w:rPr>
        <w:t xml:space="preserve">Strona internetowa: www.bip.kijewo.pl </w:t>
      </w:r>
    </w:p>
    <w:p w:rsidR="008E0514" w:rsidRDefault="000257D9">
      <w:pPr>
        <w:pStyle w:val="Default"/>
        <w:spacing w:line="360" w:lineRule="auto"/>
        <w:rPr>
          <w:rFonts w:ascii="Calibri" w:hAnsi="Calibri" w:cs="Calibri"/>
          <w:color w:val="00000A"/>
          <w:sz w:val="23"/>
          <w:szCs w:val="23"/>
        </w:rPr>
      </w:pPr>
      <w:r>
        <w:rPr>
          <w:rFonts w:ascii="Calibri" w:hAnsi="Calibri" w:cs="Calibri"/>
          <w:b/>
          <w:bCs/>
          <w:color w:val="00000A"/>
          <w:sz w:val="23"/>
          <w:szCs w:val="23"/>
        </w:rPr>
        <w:t xml:space="preserve">Godziny urzędowania: poniedziałek, środa, czwartek 7:15 – 15:15, </w:t>
      </w:r>
    </w:p>
    <w:p w:rsidR="008E0514" w:rsidRDefault="000257D9">
      <w:pPr>
        <w:pStyle w:val="Default"/>
        <w:spacing w:line="360" w:lineRule="auto"/>
        <w:rPr>
          <w:rFonts w:ascii="Calibri" w:hAnsi="Calibri" w:cs="Calibri"/>
          <w:color w:val="00000A"/>
          <w:sz w:val="23"/>
          <w:szCs w:val="23"/>
        </w:rPr>
      </w:pPr>
      <w:r>
        <w:rPr>
          <w:rFonts w:ascii="Calibri" w:hAnsi="Calibri" w:cs="Calibri"/>
          <w:b/>
          <w:bCs/>
          <w:color w:val="00000A"/>
          <w:sz w:val="23"/>
          <w:szCs w:val="23"/>
        </w:rPr>
        <w:t xml:space="preserve">wtorek 8:00 – 16:30, piątek 7:15 – 14:00, </w:t>
      </w:r>
    </w:p>
    <w:p w:rsidR="008E0514" w:rsidRDefault="000257D9">
      <w:pPr>
        <w:pStyle w:val="Default"/>
        <w:spacing w:line="360" w:lineRule="auto"/>
        <w:rPr>
          <w:rFonts w:ascii="Calibri" w:hAnsi="Calibri" w:cs="Calibri"/>
          <w:color w:val="00000A"/>
          <w:sz w:val="23"/>
          <w:szCs w:val="23"/>
        </w:rPr>
      </w:pPr>
      <w:r>
        <w:rPr>
          <w:rFonts w:ascii="Calibri" w:hAnsi="Calibri" w:cs="Calibri"/>
          <w:b/>
          <w:bCs/>
          <w:color w:val="00000A"/>
          <w:sz w:val="23"/>
          <w:szCs w:val="23"/>
        </w:rPr>
        <w:t>Tel./fax.: tel. 56 686 70 56, fax 56 686 70 56</w:t>
      </w:r>
    </w:p>
    <w:p w:rsidR="008E0514" w:rsidRDefault="000257D9">
      <w:pPr>
        <w:pStyle w:val="Default"/>
        <w:tabs>
          <w:tab w:val="left" w:pos="2250"/>
        </w:tabs>
        <w:spacing w:line="360" w:lineRule="auto"/>
        <w:rPr>
          <w:rFonts w:ascii="Calibri" w:hAnsi="Calibri" w:cs="Calibri"/>
          <w:b/>
          <w:bCs/>
          <w:color w:val="00000A"/>
          <w:sz w:val="23"/>
          <w:szCs w:val="23"/>
        </w:rPr>
      </w:pPr>
      <w:r>
        <w:rPr>
          <w:rFonts w:ascii="Calibri" w:hAnsi="Calibri" w:cs="Calibri"/>
          <w:b/>
          <w:bCs/>
          <w:color w:val="00000A"/>
          <w:sz w:val="23"/>
          <w:szCs w:val="23"/>
        </w:rPr>
        <w:tab/>
      </w:r>
    </w:p>
    <w:p w:rsidR="008E0514" w:rsidRDefault="000257D9">
      <w:pPr>
        <w:pStyle w:val="Default"/>
        <w:spacing w:line="360" w:lineRule="auto"/>
        <w:rPr>
          <w:color w:val="00000A"/>
          <w:sz w:val="23"/>
          <w:szCs w:val="23"/>
        </w:rPr>
      </w:pPr>
      <w:r>
        <w:rPr>
          <w:rFonts w:ascii="Calibri" w:hAnsi="Calibri" w:cs="Calibri"/>
          <w:b/>
          <w:bCs/>
          <w:color w:val="00000A"/>
          <w:sz w:val="23"/>
          <w:szCs w:val="23"/>
        </w:rPr>
        <w:t xml:space="preserve">Wszelką korespondencję związaną z niniejszym postępowaniem należy kierować na adres: </w:t>
      </w:r>
    </w:p>
    <w:p w:rsidR="008E0514" w:rsidRDefault="008E0514">
      <w:pPr>
        <w:pStyle w:val="Default"/>
        <w:spacing w:line="360" w:lineRule="auto"/>
        <w:rPr>
          <w:rFonts w:ascii="Calibri" w:hAnsi="Calibri" w:cs="Calibri"/>
          <w:b/>
          <w:bCs/>
          <w:color w:val="00000A"/>
          <w:sz w:val="23"/>
          <w:szCs w:val="23"/>
        </w:rPr>
      </w:pPr>
    </w:p>
    <w:p w:rsidR="008E0514" w:rsidRDefault="000257D9">
      <w:pPr>
        <w:pStyle w:val="Default"/>
        <w:spacing w:line="360" w:lineRule="auto"/>
        <w:jc w:val="center"/>
        <w:rPr>
          <w:rFonts w:ascii="Calibri" w:hAnsi="Calibri" w:cs="Calibri"/>
          <w:color w:val="00000A"/>
          <w:sz w:val="23"/>
          <w:szCs w:val="23"/>
        </w:rPr>
      </w:pPr>
      <w:r>
        <w:rPr>
          <w:rFonts w:ascii="Calibri" w:hAnsi="Calibri" w:cs="Calibri"/>
          <w:b/>
          <w:bCs/>
          <w:color w:val="00000A"/>
          <w:sz w:val="23"/>
          <w:szCs w:val="23"/>
        </w:rPr>
        <w:t>Gmina Kijewo Królewskie</w:t>
      </w:r>
    </w:p>
    <w:p w:rsidR="008E0514" w:rsidRDefault="000257D9">
      <w:pPr>
        <w:pStyle w:val="Default"/>
        <w:spacing w:line="360" w:lineRule="auto"/>
        <w:jc w:val="center"/>
        <w:rPr>
          <w:rFonts w:ascii="Calibri" w:hAnsi="Calibri" w:cs="Calibri"/>
          <w:b/>
          <w:bCs/>
          <w:color w:val="00000A"/>
          <w:sz w:val="23"/>
          <w:szCs w:val="23"/>
        </w:rPr>
      </w:pPr>
      <w:r>
        <w:rPr>
          <w:rFonts w:ascii="Calibri" w:hAnsi="Calibri" w:cs="Calibri"/>
          <w:b/>
          <w:bCs/>
          <w:color w:val="00000A"/>
          <w:sz w:val="23"/>
          <w:szCs w:val="23"/>
        </w:rPr>
        <w:t>ul. Toruńska 2; 86 – 253 Kijewo Królewskie</w:t>
      </w:r>
    </w:p>
    <w:p w:rsidR="008E0514" w:rsidRDefault="008E0514">
      <w:pPr>
        <w:pStyle w:val="Default"/>
        <w:spacing w:line="360" w:lineRule="auto"/>
        <w:jc w:val="center"/>
        <w:rPr>
          <w:rFonts w:ascii="Calibri" w:hAnsi="Calibri" w:cs="Calibri"/>
          <w:b/>
          <w:bCs/>
          <w:color w:val="00000A"/>
          <w:sz w:val="23"/>
          <w:szCs w:val="23"/>
        </w:rPr>
      </w:pPr>
    </w:p>
    <w:p w:rsidR="008E0514" w:rsidRDefault="000257D9">
      <w:pPr>
        <w:pStyle w:val="Default"/>
        <w:spacing w:line="360" w:lineRule="auto"/>
        <w:jc w:val="center"/>
      </w:pPr>
      <w:r>
        <w:rPr>
          <w:rFonts w:ascii="Calibri" w:hAnsi="Calibri" w:cs="Calibri"/>
          <w:b/>
          <w:bCs/>
          <w:color w:val="00000A"/>
          <w:sz w:val="23"/>
          <w:szCs w:val="23"/>
        </w:rPr>
        <w:t>znak postępowania: RGK.271.</w:t>
      </w:r>
      <w:r w:rsidR="005663B9">
        <w:rPr>
          <w:rFonts w:ascii="Calibri" w:hAnsi="Calibri" w:cs="Calibri"/>
          <w:b/>
          <w:bCs/>
          <w:color w:val="00000A"/>
          <w:sz w:val="23"/>
          <w:szCs w:val="23"/>
        </w:rPr>
        <w:t>5</w:t>
      </w:r>
      <w:r>
        <w:rPr>
          <w:rFonts w:ascii="Calibri" w:hAnsi="Calibri" w:cs="Calibri"/>
          <w:b/>
          <w:bCs/>
          <w:color w:val="00000A"/>
          <w:sz w:val="23"/>
          <w:szCs w:val="23"/>
        </w:rPr>
        <w:t>.2017</w:t>
      </w:r>
    </w:p>
    <w:p w:rsidR="008E0514" w:rsidRDefault="008E0514">
      <w:pPr>
        <w:pStyle w:val="Default"/>
        <w:spacing w:line="360" w:lineRule="auto"/>
        <w:rPr>
          <w:color w:val="00000A"/>
        </w:rPr>
      </w:pPr>
    </w:p>
    <w:p w:rsidR="008E0514" w:rsidRDefault="008E0514">
      <w:pPr>
        <w:pStyle w:val="Default"/>
        <w:spacing w:line="360" w:lineRule="auto"/>
        <w:rPr>
          <w:color w:val="00000A"/>
        </w:rPr>
      </w:pPr>
    </w:p>
    <w:p w:rsidR="008E0514" w:rsidRDefault="008E0514">
      <w:pPr>
        <w:pStyle w:val="Default"/>
        <w:spacing w:line="360" w:lineRule="auto"/>
        <w:rPr>
          <w:color w:val="00000A"/>
        </w:rPr>
      </w:pPr>
    </w:p>
    <w:p w:rsidR="008E0514" w:rsidRDefault="008E0514">
      <w:pPr>
        <w:pStyle w:val="Default"/>
        <w:spacing w:line="360" w:lineRule="auto"/>
        <w:rPr>
          <w:color w:val="00000A"/>
        </w:rPr>
      </w:pPr>
    </w:p>
    <w:p w:rsidR="008E0514" w:rsidRDefault="008E0514">
      <w:pPr>
        <w:pStyle w:val="Default"/>
        <w:spacing w:line="360" w:lineRule="auto"/>
        <w:rPr>
          <w:color w:val="00000A"/>
        </w:rPr>
      </w:pPr>
    </w:p>
    <w:p w:rsidR="008E0514" w:rsidRDefault="008E0514">
      <w:pPr>
        <w:pStyle w:val="Default"/>
        <w:spacing w:line="360" w:lineRule="auto"/>
        <w:rPr>
          <w:color w:val="00000A"/>
        </w:rPr>
      </w:pPr>
    </w:p>
    <w:p w:rsidR="008E0514" w:rsidRDefault="008E0514">
      <w:pPr>
        <w:pStyle w:val="Default"/>
        <w:spacing w:line="360" w:lineRule="auto"/>
        <w:rPr>
          <w:color w:val="00000A"/>
        </w:rPr>
      </w:pPr>
    </w:p>
    <w:p w:rsidR="008E0514" w:rsidRDefault="008E0514">
      <w:pPr>
        <w:pStyle w:val="Default"/>
        <w:spacing w:line="360" w:lineRule="auto"/>
        <w:rPr>
          <w:color w:val="00000A"/>
        </w:rPr>
      </w:pPr>
    </w:p>
    <w:p w:rsidR="008E0514" w:rsidRDefault="008E0514">
      <w:pPr>
        <w:pStyle w:val="Default"/>
        <w:spacing w:line="360" w:lineRule="auto"/>
        <w:rPr>
          <w:color w:val="00000A"/>
        </w:rPr>
      </w:pPr>
    </w:p>
    <w:p w:rsidR="008E0514" w:rsidRDefault="008E0514">
      <w:pPr>
        <w:pStyle w:val="Default"/>
        <w:spacing w:line="360" w:lineRule="auto"/>
        <w:rPr>
          <w:color w:val="00000A"/>
        </w:rPr>
      </w:pPr>
    </w:p>
    <w:p w:rsidR="008E0514" w:rsidRDefault="008E0514">
      <w:pPr>
        <w:pStyle w:val="Default"/>
        <w:spacing w:line="360" w:lineRule="auto"/>
        <w:rPr>
          <w:color w:val="00000A"/>
        </w:rPr>
      </w:pPr>
    </w:p>
    <w:p w:rsidR="008E0514" w:rsidRDefault="008E0514">
      <w:pPr>
        <w:pStyle w:val="Default"/>
        <w:spacing w:line="360" w:lineRule="auto"/>
        <w:rPr>
          <w:color w:val="00000A"/>
        </w:rPr>
      </w:pPr>
    </w:p>
    <w:p w:rsidR="008E0514" w:rsidRDefault="008E0514">
      <w:pPr>
        <w:pStyle w:val="Default"/>
        <w:spacing w:line="360" w:lineRule="auto"/>
        <w:rPr>
          <w:color w:val="00000A"/>
        </w:rPr>
      </w:pPr>
    </w:p>
    <w:p w:rsidR="008E0514" w:rsidRDefault="008E0514">
      <w:pPr>
        <w:pStyle w:val="Default"/>
        <w:spacing w:line="360" w:lineRule="auto"/>
        <w:rPr>
          <w:color w:val="00000A"/>
        </w:rPr>
      </w:pPr>
    </w:p>
    <w:p w:rsidR="008E0514" w:rsidRDefault="008E0514">
      <w:pPr>
        <w:pStyle w:val="Default"/>
        <w:spacing w:line="360" w:lineRule="auto"/>
        <w:rPr>
          <w:color w:val="00000A"/>
        </w:rPr>
      </w:pPr>
    </w:p>
    <w:p w:rsidR="008E0514" w:rsidRDefault="008E0514">
      <w:pPr>
        <w:pStyle w:val="Default"/>
        <w:spacing w:line="360" w:lineRule="auto"/>
        <w:rPr>
          <w:color w:val="00000A"/>
        </w:rPr>
      </w:pPr>
    </w:p>
    <w:p w:rsidR="008E0514" w:rsidRDefault="008E0514">
      <w:pPr>
        <w:pStyle w:val="Default"/>
        <w:spacing w:line="360" w:lineRule="auto"/>
        <w:rPr>
          <w:color w:val="00000A"/>
        </w:rPr>
      </w:pPr>
    </w:p>
    <w:p w:rsidR="008E0514" w:rsidRDefault="000257D9">
      <w:pPr>
        <w:pStyle w:val="Nagwek3"/>
        <w:jc w:val="both"/>
      </w:pPr>
      <w:bookmarkStart w:id="0" w:name="_Toc478474405"/>
      <w:r>
        <w:lastRenderedPageBreak/>
        <w:t xml:space="preserve">Rozdział 1. Tryb udzielenia zamówienia publicznego oraz miejsca, </w:t>
      </w:r>
      <w:r>
        <w:br/>
        <w:t>w których zostało zamieszczone ogłoszenie o zamówieniu</w:t>
      </w:r>
      <w:bookmarkEnd w:id="0"/>
      <w:r>
        <w:t xml:space="preserve"> </w:t>
      </w:r>
    </w:p>
    <w:p w:rsidR="008E0514" w:rsidRDefault="000257D9">
      <w:pPr>
        <w:pStyle w:val="Default"/>
        <w:numPr>
          <w:ilvl w:val="0"/>
          <w:numId w:val="1"/>
        </w:numPr>
        <w:spacing w:line="360" w:lineRule="auto"/>
        <w:jc w:val="both"/>
        <w:rPr>
          <w:color w:val="00000A"/>
        </w:rPr>
      </w:pPr>
      <w:r>
        <w:rPr>
          <w:rFonts w:ascii="Cambria" w:hAnsi="Cambria" w:cs="Cambria"/>
          <w:color w:val="00000A"/>
          <w:sz w:val="22"/>
          <w:szCs w:val="22"/>
        </w:rPr>
        <w:t xml:space="preserve">Postępowanie o udzielanie zamówienia publicznego prowadzone jest w trybie </w:t>
      </w:r>
      <w:r>
        <w:rPr>
          <w:rFonts w:ascii="Cambria" w:hAnsi="Cambria" w:cs="Cambria"/>
          <w:b/>
          <w:bCs/>
          <w:color w:val="00000A"/>
          <w:sz w:val="22"/>
          <w:szCs w:val="22"/>
        </w:rPr>
        <w:t xml:space="preserve">przetargu nieograniczonego, </w:t>
      </w:r>
      <w:r>
        <w:rPr>
          <w:rFonts w:ascii="Cambria" w:hAnsi="Cambria" w:cs="Cambria"/>
          <w:color w:val="00000A"/>
          <w:sz w:val="22"/>
          <w:szCs w:val="22"/>
        </w:rPr>
        <w:t xml:space="preserve">zgodnie z przepisami ustawy z dnia 29 stycznia 2004 r. - Prawo zamówień publicznych (Dz. U. z 2015 r., poz. 2164 ze zm.), dalej ustawa </w:t>
      </w:r>
      <w:proofErr w:type="spellStart"/>
      <w:r>
        <w:rPr>
          <w:rFonts w:ascii="Cambria" w:hAnsi="Cambria" w:cs="Cambria"/>
          <w:color w:val="00000A"/>
          <w:sz w:val="22"/>
          <w:szCs w:val="22"/>
        </w:rPr>
        <w:t>Pzp</w:t>
      </w:r>
      <w:proofErr w:type="spellEnd"/>
      <w:r>
        <w:rPr>
          <w:rFonts w:ascii="Cambria" w:hAnsi="Cambria" w:cs="Cambria"/>
          <w:color w:val="00000A"/>
          <w:sz w:val="22"/>
          <w:szCs w:val="22"/>
        </w:rPr>
        <w:t xml:space="preserve">, oraz aktów wykonawczych do tej ustawy. </w:t>
      </w:r>
    </w:p>
    <w:p w:rsidR="008E0514" w:rsidRDefault="000257D9">
      <w:pPr>
        <w:pStyle w:val="Default"/>
        <w:numPr>
          <w:ilvl w:val="0"/>
          <w:numId w:val="1"/>
        </w:numPr>
        <w:spacing w:line="360" w:lineRule="auto"/>
        <w:jc w:val="both"/>
        <w:rPr>
          <w:color w:val="00000A"/>
        </w:rPr>
      </w:pPr>
      <w:r>
        <w:rPr>
          <w:rFonts w:ascii="Cambria" w:hAnsi="Cambria" w:cs="Cambria"/>
          <w:color w:val="00000A"/>
          <w:sz w:val="22"/>
          <w:szCs w:val="22"/>
        </w:rPr>
        <w:t xml:space="preserve">Miejsce publikacji ogłoszenia o przetargu: </w:t>
      </w:r>
    </w:p>
    <w:p w:rsidR="008E0514" w:rsidRDefault="000257D9">
      <w:pPr>
        <w:pStyle w:val="Default"/>
        <w:numPr>
          <w:ilvl w:val="1"/>
          <w:numId w:val="1"/>
        </w:numPr>
        <w:spacing w:line="360" w:lineRule="auto"/>
        <w:jc w:val="both"/>
        <w:rPr>
          <w:color w:val="00000A"/>
        </w:rPr>
      </w:pPr>
      <w:r>
        <w:rPr>
          <w:rFonts w:ascii="Cambria" w:hAnsi="Cambria" w:cs="Cambria"/>
          <w:color w:val="00000A"/>
          <w:sz w:val="22"/>
          <w:szCs w:val="22"/>
        </w:rPr>
        <w:t xml:space="preserve">Biuletyn Zamówień Publicznych Ogłoszenie </w:t>
      </w:r>
    </w:p>
    <w:p w:rsidR="008E0514" w:rsidRDefault="000257D9">
      <w:pPr>
        <w:pStyle w:val="Default"/>
        <w:numPr>
          <w:ilvl w:val="1"/>
          <w:numId w:val="1"/>
        </w:numPr>
        <w:spacing w:line="360" w:lineRule="auto"/>
        <w:jc w:val="both"/>
        <w:rPr>
          <w:color w:val="00000A"/>
        </w:rPr>
      </w:pPr>
      <w:r>
        <w:rPr>
          <w:color w:val="00000A"/>
        </w:rPr>
        <w:t>s</w:t>
      </w:r>
      <w:r>
        <w:rPr>
          <w:rFonts w:ascii="Cambria" w:hAnsi="Cambria" w:cs="Cambria"/>
          <w:color w:val="00000A"/>
          <w:sz w:val="22"/>
          <w:szCs w:val="22"/>
        </w:rPr>
        <w:t xml:space="preserve">trona internetowa Zamawiającego – www.bip.kijewo.pl </w:t>
      </w:r>
    </w:p>
    <w:p w:rsidR="008E0514" w:rsidRDefault="000257D9">
      <w:pPr>
        <w:pStyle w:val="Default"/>
        <w:numPr>
          <w:ilvl w:val="1"/>
          <w:numId w:val="1"/>
        </w:numPr>
        <w:spacing w:line="360" w:lineRule="auto"/>
        <w:jc w:val="both"/>
        <w:rPr>
          <w:color w:val="00000A"/>
        </w:rPr>
      </w:pPr>
      <w:r>
        <w:rPr>
          <w:rFonts w:ascii="Cambria" w:hAnsi="Cambria" w:cs="Cambria"/>
          <w:color w:val="00000A"/>
          <w:sz w:val="22"/>
          <w:szCs w:val="22"/>
        </w:rPr>
        <w:t xml:space="preserve">tablica ogłoszeń w miejscu publicznie dostępnym w siedzibie Zamawiającego. </w:t>
      </w:r>
    </w:p>
    <w:p w:rsidR="008E0514" w:rsidRDefault="000257D9">
      <w:pPr>
        <w:pStyle w:val="Nagwek3"/>
        <w:jc w:val="both"/>
      </w:pPr>
      <w:bookmarkStart w:id="1" w:name="_Toc478474406"/>
      <w:r>
        <w:t>Rozdział 2. Opis przedmiotu zamówienia</w:t>
      </w:r>
      <w:bookmarkEnd w:id="1"/>
      <w:r>
        <w:t xml:space="preserve"> </w:t>
      </w:r>
    </w:p>
    <w:p w:rsidR="008E0514" w:rsidRDefault="000257D9">
      <w:pPr>
        <w:pStyle w:val="Default"/>
        <w:numPr>
          <w:ilvl w:val="0"/>
          <w:numId w:val="2"/>
        </w:numPr>
        <w:spacing w:line="360" w:lineRule="auto"/>
        <w:jc w:val="both"/>
      </w:pPr>
      <w:r>
        <w:rPr>
          <w:rFonts w:ascii="Cambria" w:hAnsi="Cambria" w:cs="Cambria"/>
          <w:b/>
          <w:color w:val="00000A"/>
          <w:sz w:val="22"/>
          <w:szCs w:val="22"/>
        </w:rPr>
        <w:t>Przedmiotem zamówienia jest:</w:t>
      </w:r>
      <w:r>
        <w:rPr>
          <w:rFonts w:ascii="Cambria" w:hAnsi="Cambria" w:cs="Cambria"/>
          <w:color w:val="00000A"/>
          <w:sz w:val="22"/>
          <w:szCs w:val="22"/>
        </w:rPr>
        <w:t xml:space="preserve">  </w:t>
      </w:r>
      <w:r w:rsidRPr="002A0217">
        <w:rPr>
          <w:rFonts w:ascii="Cambria" w:hAnsi="Cambria" w:cs="Cambria"/>
          <w:b/>
          <w:i/>
          <w:color w:val="00000A"/>
          <w:sz w:val="22"/>
          <w:szCs w:val="22"/>
        </w:rPr>
        <w:t>„Termomodernizacja budynku Szkoły Podstawowej</w:t>
      </w:r>
      <w:r w:rsidRPr="002A0217">
        <w:rPr>
          <w:rFonts w:ascii="Cambria" w:hAnsi="Cambria" w:cs="Cambria"/>
          <w:b/>
          <w:i/>
          <w:color w:val="00000A"/>
          <w:sz w:val="22"/>
          <w:szCs w:val="22"/>
        </w:rPr>
        <w:br/>
        <w:t>w Trzebczyku w ramach projektu Termomodernizacja budynków użyteczności publicznej na terenie Gminy Kijewo Królewskie”,</w:t>
      </w:r>
      <w:r>
        <w:rPr>
          <w:rFonts w:ascii="Cambria" w:hAnsi="Cambria" w:cs="Cambria"/>
          <w:color w:val="00000A"/>
          <w:sz w:val="22"/>
          <w:szCs w:val="22"/>
        </w:rPr>
        <w:t xml:space="preserve"> </w:t>
      </w:r>
    </w:p>
    <w:p w:rsidR="008E0514" w:rsidRPr="002A0217" w:rsidRDefault="000257D9">
      <w:pPr>
        <w:pStyle w:val="Default"/>
        <w:spacing w:line="360" w:lineRule="auto"/>
        <w:ind w:left="720"/>
        <w:jc w:val="both"/>
        <w:rPr>
          <w:rFonts w:ascii="Cambria" w:hAnsi="Cambria" w:cs="Cambria"/>
          <w:color w:val="auto"/>
          <w:sz w:val="22"/>
          <w:szCs w:val="22"/>
        </w:rPr>
      </w:pPr>
      <w:r w:rsidRPr="002A0217">
        <w:rPr>
          <w:rFonts w:ascii="Cambria" w:hAnsi="Cambria" w:cs="Cambria"/>
          <w:b/>
          <w:color w:val="auto"/>
          <w:sz w:val="22"/>
          <w:szCs w:val="22"/>
        </w:rPr>
        <w:t>CPV 45.00.00.00-7</w:t>
      </w:r>
      <w:r w:rsidRPr="002A0217">
        <w:rPr>
          <w:rFonts w:ascii="Cambria" w:hAnsi="Cambria" w:cs="Cambria"/>
          <w:color w:val="auto"/>
          <w:sz w:val="22"/>
          <w:szCs w:val="22"/>
        </w:rPr>
        <w:t xml:space="preserve"> Roboty budowlane</w:t>
      </w:r>
    </w:p>
    <w:p w:rsidR="008E0514" w:rsidRPr="002A0217" w:rsidRDefault="000257D9">
      <w:pPr>
        <w:pStyle w:val="Default"/>
        <w:numPr>
          <w:ilvl w:val="0"/>
          <w:numId w:val="2"/>
        </w:numPr>
        <w:spacing w:line="360" w:lineRule="auto"/>
        <w:jc w:val="both"/>
        <w:rPr>
          <w:rFonts w:ascii="Cambria" w:hAnsi="Cambria" w:cs="Cambria"/>
          <w:color w:val="auto"/>
          <w:sz w:val="22"/>
          <w:szCs w:val="22"/>
        </w:rPr>
      </w:pPr>
      <w:r w:rsidRPr="002A0217">
        <w:rPr>
          <w:rFonts w:ascii="Cambria" w:hAnsi="Cambria" w:cs="Cambria"/>
          <w:color w:val="auto"/>
          <w:sz w:val="22"/>
          <w:szCs w:val="22"/>
        </w:rPr>
        <w:t xml:space="preserve">Przedmiot zamówienia obejmuje termomodernizację budynku w następującym zakresie: </w:t>
      </w:r>
    </w:p>
    <w:p w:rsidR="008E0514" w:rsidRPr="002A0217" w:rsidRDefault="000257D9">
      <w:pPr>
        <w:pStyle w:val="Akapitzlist"/>
        <w:numPr>
          <w:ilvl w:val="0"/>
          <w:numId w:val="24"/>
        </w:numPr>
        <w:spacing w:after="0" w:line="360" w:lineRule="auto"/>
        <w:ind w:left="993"/>
        <w:jc w:val="both"/>
        <w:rPr>
          <w:rFonts w:asciiTheme="majorHAnsi" w:hAnsiTheme="majorHAnsi" w:cs="Arial"/>
          <w:b/>
          <w:i/>
        </w:rPr>
      </w:pPr>
      <w:r w:rsidRPr="002A0217">
        <w:rPr>
          <w:rFonts w:asciiTheme="majorHAnsi" w:hAnsiTheme="majorHAnsi" w:cs="Arial"/>
          <w:b/>
          <w:i/>
        </w:rPr>
        <w:t>docieplenie ścian zewnętrznych metodą lekko-mokrą według gotowego systemu dociepleń, styropian gr. 15cm – ściana,  zewnętrzne ościeża – gr. 1÷3 cm, wykończenie cienkowarstwowym tynkiem silikonowym drobno ziarnistym 1-2mm, malowanym farbą silikonową zgodnie z kolorystyka,</w:t>
      </w:r>
    </w:p>
    <w:p w:rsidR="008E0514" w:rsidRPr="002A0217" w:rsidRDefault="000257D9">
      <w:pPr>
        <w:numPr>
          <w:ilvl w:val="0"/>
          <w:numId w:val="24"/>
        </w:numPr>
        <w:spacing w:after="0" w:line="360" w:lineRule="auto"/>
        <w:ind w:left="993"/>
        <w:jc w:val="both"/>
        <w:rPr>
          <w:rFonts w:asciiTheme="majorHAnsi" w:hAnsiTheme="majorHAnsi" w:cs="Arial"/>
          <w:b/>
          <w:i/>
        </w:rPr>
      </w:pPr>
      <w:r w:rsidRPr="002A0217">
        <w:rPr>
          <w:rFonts w:asciiTheme="majorHAnsi" w:hAnsiTheme="majorHAnsi" w:cs="Arial"/>
          <w:b/>
          <w:i/>
        </w:rPr>
        <w:t>wymiana stolarki okiennej wskazanej w dokumentacji technicznej na PVC o wymiarach i parametrach określonych w zestawieniu stolarki, kolor stolarki okiennej – biały, nowa stolarka dodatkowo wyposażona w nawiewniki higrosterowane,</w:t>
      </w:r>
    </w:p>
    <w:p w:rsidR="008E0514" w:rsidRPr="002A0217" w:rsidRDefault="000257D9">
      <w:pPr>
        <w:numPr>
          <w:ilvl w:val="0"/>
          <w:numId w:val="24"/>
        </w:numPr>
        <w:spacing w:after="0" w:line="360" w:lineRule="auto"/>
        <w:ind w:left="993"/>
        <w:jc w:val="both"/>
        <w:rPr>
          <w:rFonts w:asciiTheme="majorHAnsi" w:hAnsiTheme="majorHAnsi" w:cs="Arial"/>
          <w:b/>
          <w:i/>
        </w:rPr>
      </w:pPr>
      <w:r w:rsidRPr="002A0217">
        <w:rPr>
          <w:rFonts w:asciiTheme="majorHAnsi" w:hAnsiTheme="majorHAnsi" w:cs="Arial"/>
          <w:b/>
          <w:i/>
        </w:rPr>
        <w:t xml:space="preserve">wymiana stolarki drzwiowej wskazanej w dokumentacji technicznej na aluminiową o wymiarach i parametrach określonych w zestawieniu stolarki, kolor stolarki drzwiowej – RAL </w:t>
      </w:r>
      <w:r w:rsidR="002A0217" w:rsidRPr="002A0217">
        <w:rPr>
          <w:rFonts w:asciiTheme="majorHAnsi" w:hAnsiTheme="majorHAnsi" w:cs="Arial"/>
          <w:b/>
          <w:i/>
        </w:rPr>
        <w:t>8016</w:t>
      </w:r>
      <w:r w:rsidRPr="002A0217">
        <w:rPr>
          <w:rFonts w:asciiTheme="majorHAnsi" w:hAnsiTheme="majorHAnsi" w:cs="Arial"/>
          <w:b/>
          <w:i/>
        </w:rPr>
        <w:t>,</w:t>
      </w:r>
    </w:p>
    <w:p w:rsidR="008E0514" w:rsidRPr="002A0217" w:rsidRDefault="000257D9">
      <w:pPr>
        <w:numPr>
          <w:ilvl w:val="0"/>
          <w:numId w:val="24"/>
        </w:numPr>
        <w:spacing w:after="0" w:line="360" w:lineRule="auto"/>
        <w:ind w:left="993"/>
        <w:jc w:val="both"/>
        <w:rPr>
          <w:rFonts w:asciiTheme="majorHAnsi" w:hAnsiTheme="majorHAnsi" w:cs="Arial"/>
          <w:b/>
          <w:i/>
        </w:rPr>
      </w:pPr>
      <w:r w:rsidRPr="002A0217">
        <w:rPr>
          <w:rFonts w:asciiTheme="majorHAnsi" w:hAnsiTheme="majorHAnsi" w:cs="Arial"/>
          <w:b/>
          <w:i/>
        </w:rPr>
        <w:t xml:space="preserve">docieplenie stropodachu poprzez </w:t>
      </w:r>
      <w:r w:rsidR="002A0217" w:rsidRPr="002A0217">
        <w:rPr>
          <w:rFonts w:asciiTheme="majorHAnsi" w:hAnsiTheme="majorHAnsi" w:cs="Arial"/>
          <w:b/>
          <w:i/>
        </w:rPr>
        <w:t xml:space="preserve">ułożenie styropapy </w:t>
      </w:r>
      <w:r w:rsidRPr="002A0217">
        <w:rPr>
          <w:rFonts w:asciiTheme="majorHAnsi" w:hAnsiTheme="majorHAnsi" w:cs="Arial"/>
          <w:b/>
          <w:i/>
        </w:rPr>
        <w:t>o łącznej gr. 2</w:t>
      </w:r>
      <w:r w:rsidR="002A0217" w:rsidRPr="002A0217">
        <w:rPr>
          <w:rFonts w:asciiTheme="majorHAnsi" w:hAnsiTheme="majorHAnsi" w:cs="Arial"/>
          <w:b/>
          <w:i/>
        </w:rPr>
        <w:t>5</w:t>
      </w:r>
      <w:r w:rsidRPr="002A0217">
        <w:rPr>
          <w:rFonts w:asciiTheme="majorHAnsi" w:hAnsiTheme="majorHAnsi" w:cs="Arial"/>
          <w:b/>
          <w:i/>
        </w:rPr>
        <w:t xml:space="preserve"> cm,</w:t>
      </w:r>
    </w:p>
    <w:p w:rsidR="008E0514" w:rsidRPr="002A0217" w:rsidRDefault="000257D9">
      <w:pPr>
        <w:numPr>
          <w:ilvl w:val="0"/>
          <w:numId w:val="24"/>
        </w:numPr>
        <w:spacing w:after="0" w:line="360" w:lineRule="auto"/>
        <w:ind w:left="993"/>
        <w:jc w:val="both"/>
        <w:rPr>
          <w:rFonts w:asciiTheme="majorHAnsi" w:hAnsiTheme="majorHAnsi" w:cs="Arial"/>
          <w:b/>
          <w:i/>
        </w:rPr>
      </w:pPr>
      <w:r w:rsidRPr="002A0217">
        <w:rPr>
          <w:rFonts w:asciiTheme="majorHAnsi" w:hAnsiTheme="majorHAnsi" w:cs="Arial"/>
          <w:b/>
          <w:i/>
        </w:rPr>
        <w:t>wykonanie renowacji poszycia stropodachu papą termozgrzewalną,</w:t>
      </w:r>
    </w:p>
    <w:p w:rsidR="008E0514" w:rsidRPr="002A0217" w:rsidRDefault="000257D9">
      <w:pPr>
        <w:numPr>
          <w:ilvl w:val="0"/>
          <w:numId w:val="24"/>
        </w:numPr>
        <w:spacing w:after="0" w:line="360" w:lineRule="auto"/>
        <w:ind w:left="993"/>
        <w:jc w:val="both"/>
        <w:rPr>
          <w:rFonts w:asciiTheme="majorHAnsi" w:hAnsiTheme="majorHAnsi" w:cs="Arial"/>
          <w:b/>
          <w:i/>
        </w:rPr>
      </w:pPr>
      <w:r w:rsidRPr="002A0217">
        <w:rPr>
          <w:rFonts w:asciiTheme="majorHAnsi" w:hAnsiTheme="majorHAnsi" w:cs="Arial"/>
          <w:b/>
          <w:i/>
        </w:rPr>
        <w:t xml:space="preserve">wymiana stalowych parapetów zewnętrznych oraz wymiana obróbek blacharskich okapów i ogniomurków, rynien i rur spustowych na wykonane z blachy stalowej powlekanej w kolorze grafitowym – RAL </w:t>
      </w:r>
      <w:r w:rsidR="002A0217" w:rsidRPr="002A0217">
        <w:rPr>
          <w:rFonts w:asciiTheme="majorHAnsi" w:hAnsiTheme="majorHAnsi" w:cs="Arial"/>
          <w:b/>
          <w:i/>
        </w:rPr>
        <w:t>8012</w:t>
      </w:r>
      <w:r w:rsidRPr="002A0217">
        <w:rPr>
          <w:rFonts w:asciiTheme="majorHAnsi" w:hAnsiTheme="majorHAnsi" w:cs="Arial"/>
          <w:b/>
          <w:i/>
        </w:rPr>
        <w:t xml:space="preserve">, </w:t>
      </w:r>
    </w:p>
    <w:p w:rsidR="008E0514" w:rsidRPr="002A0217" w:rsidRDefault="000257D9">
      <w:pPr>
        <w:numPr>
          <w:ilvl w:val="0"/>
          <w:numId w:val="24"/>
        </w:numPr>
        <w:spacing w:after="0" w:line="360" w:lineRule="auto"/>
        <w:ind w:left="993"/>
        <w:jc w:val="both"/>
        <w:rPr>
          <w:rFonts w:asciiTheme="majorHAnsi" w:hAnsiTheme="majorHAnsi" w:cs="Arial"/>
          <w:b/>
          <w:i/>
        </w:rPr>
      </w:pPr>
      <w:r w:rsidRPr="002A0217">
        <w:rPr>
          <w:rFonts w:asciiTheme="majorHAnsi" w:hAnsiTheme="majorHAnsi" w:cs="Arial"/>
          <w:b/>
          <w:i/>
        </w:rPr>
        <w:t>wykonanie izolacji przeciwwilgociowej i tynków renowacyjnych na zewnętrznych ścianach piwnicy w części mieszkalnej.</w:t>
      </w:r>
    </w:p>
    <w:p w:rsidR="008E0514" w:rsidRPr="002A0217" w:rsidRDefault="000257D9">
      <w:pPr>
        <w:numPr>
          <w:ilvl w:val="0"/>
          <w:numId w:val="24"/>
        </w:numPr>
        <w:spacing w:after="0" w:line="360" w:lineRule="auto"/>
        <w:ind w:left="993"/>
        <w:jc w:val="both"/>
        <w:rPr>
          <w:rFonts w:asciiTheme="majorHAnsi" w:hAnsiTheme="majorHAnsi" w:cs="Arial"/>
          <w:b/>
          <w:i/>
        </w:rPr>
      </w:pPr>
      <w:r w:rsidRPr="002A0217">
        <w:rPr>
          <w:rFonts w:asciiTheme="majorHAnsi" w:hAnsiTheme="majorHAnsi" w:cs="Arial"/>
          <w:b/>
          <w:i/>
        </w:rPr>
        <w:t>renowacja zewnętrznych schodów betonowych</w:t>
      </w:r>
      <w:r w:rsidR="002A0217" w:rsidRPr="002A0217">
        <w:rPr>
          <w:rFonts w:asciiTheme="majorHAnsi" w:hAnsiTheme="majorHAnsi" w:cs="Arial"/>
          <w:b/>
          <w:i/>
        </w:rPr>
        <w:t xml:space="preserve"> i opasek wokół budynku.</w:t>
      </w:r>
      <w:r w:rsidRPr="002A0217">
        <w:rPr>
          <w:rFonts w:asciiTheme="majorHAnsi" w:hAnsiTheme="majorHAnsi" w:cs="Arial"/>
          <w:b/>
          <w:i/>
        </w:rPr>
        <w:t xml:space="preserve"> </w:t>
      </w:r>
    </w:p>
    <w:p w:rsidR="008E0514" w:rsidRPr="002A0217" w:rsidRDefault="000257D9">
      <w:pPr>
        <w:numPr>
          <w:ilvl w:val="0"/>
          <w:numId w:val="24"/>
        </w:numPr>
        <w:spacing w:after="0" w:line="360" w:lineRule="auto"/>
        <w:ind w:left="993"/>
        <w:jc w:val="both"/>
        <w:rPr>
          <w:rFonts w:asciiTheme="majorHAnsi" w:hAnsiTheme="majorHAnsi" w:cs="Arial"/>
          <w:b/>
          <w:i/>
        </w:rPr>
      </w:pPr>
      <w:r w:rsidRPr="002A0217">
        <w:rPr>
          <w:rFonts w:asciiTheme="majorHAnsi" w:hAnsiTheme="majorHAnsi" w:cs="Arial"/>
          <w:b/>
          <w:i/>
        </w:rPr>
        <w:lastRenderedPageBreak/>
        <w:t>renowacja kominów w części ponad dachem.</w:t>
      </w:r>
    </w:p>
    <w:p w:rsidR="008E0514" w:rsidRPr="002A0217" w:rsidRDefault="000257D9">
      <w:pPr>
        <w:numPr>
          <w:ilvl w:val="0"/>
          <w:numId w:val="24"/>
        </w:numPr>
        <w:spacing w:after="0" w:line="360" w:lineRule="auto"/>
        <w:ind w:left="993"/>
        <w:jc w:val="both"/>
        <w:rPr>
          <w:rFonts w:asciiTheme="majorHAnsi" w:hAnsiTheme="majorHAnsi" w:cs="Arial"/>
          <w:b/>
          <w:i/>
        </w:rPr>
      </w:pPr>
      <w:r w:rsidRPr="002A0217">
        <w:rPr>
          <w:rFonts w:asciiTheme="majorHAnsi" w:hAnsiTheme="majorHAnsi" w:cs="Arial"/>
          <w:b/>
          <w:i/>
        </w:rPr>
        <w:t xml:space="preserve">zaprojektowanie i wykonanie kompleksowa modernizacja kotłowni </w:t>
      </w:r>
      <w:r w:rsidR="002A0217" w:rsidRPr="002A0217">
        <w:rPr>
          <w:rFonts w:asciiTheme="majorHAnsi" w:hAnsiTheme="majorHAnsi" w:cs="Arial"/>
          <w:b/>
          <w:i/>
        </w:rPr>
        <w:t>i składu opału.</w:t>
      </w:r>
    </w:p>
    <w:p w:rsidR="008E0514" w:rsidRPr="002A0217" w:rsidRDefault="000257D9">
      <w:pPr>
        <w:numPr>
          <w:ilvl w:val="0"/>
          <w:numId w:val="24"/>
        </w:numPr>
        <w:spacing w:after="0" w:line="360" w:lineRule="auto"/>
        <w:ind w:left="993"/>
        <w:jc w:val="both"/>
        <w:rPr>
          <w:rFonts w:asciiTheme="majorHAnsi" w:hAnsiTheme="majorHAnsi" w:cs="Arial"/>
          <w:b/>
          <w:i/>
        </w:rPr>
      </w:pPr>
      <w:r w:rsidRPr="002A0217">
        <w:rPr>
          <w:rFonts w:asciiTheme="majorHAnsi" w:hAnsiTheme="majorHAnsi" w:cs="Arial"/>
          <w:b/>
          <w:i/>
        </w:rPr>
        <w:t xml:space="preserve">zaprojektowanie i wykonanie kompleksowa wymiana instalacji c.o. </w:t>
      </w:r>
    </w:p>
    <w:p w:rsidR="008E0514" w:rsidRPr="002A0217" w:rsidRDefault="000257D9">
      <w:pPr>
        <w:numPr>
          <w:ilvl w:val="0"/>
          <w:numId w:val="24"/>
        </w:numPr>
        <w:spacing w:after="0" w:line="360" w:lineRule="auto"/>
        <w:ind w:left="993"/>
        <w:jc w:val="both"/>
        <w:rPr>
          <w:rFonts w:asciiTheme="majorHAnsi" w:hAnsiTheme="majorHAnsi" w:cs="Arial"/>
          <w:b/>
          <w:i/>
        </w:rPr>
      </w:pPr>
      <w:r w:rsidRPr="002A0217">
        <w:rPr>
          <w:rFonts w:asciiTheme="majorHAnsi" w:hAnsiTheme="majorHAnsi" w:cs="Arial"/>
          <w:b/>
          <w:i/>
        </w:rPr>
        <w:t xml:space="preserve">dobór i montaż </w:t>
      </w:r>
      <w:r w:rsidR="002A0217" w:rsidRPr="002A0217">
        <w:rPr>
          <w:rFonts w:asciiTheme="majorHAnsi" w:hAnsiTheme="majorHAnsi" w:cs="Arial"/>
          <w:b/>
          <w:i/>
        </w:rPr>
        <w:t>pompy ciepła „powietrze-woda”</w:t>
      </w:r>
      <w:r w:rsidRPr="002A0217">
        <w:rPr>
          <w:rFonts w:asciiTheme="majorHAnsi" w:hAnsiTheme="majorHAnsi" w:cs="Arial"/>
          <w:b/>
          <w:i/>
        </w:rPr>
        <w:t xml:space="preserve"> wraz z zasobnikiem i instalacją ciepłej wody użytkowej (c.w.u.), </w:t>
      </w:r>
    </w:p>
    <w:p w:rsidR="008E0514" w:rsidRPr="002A0217" w:rsidRDefault="000257D9">
      <w:pPr>
        <w:numPr>
          <w:ilvl w:val="0"/>
          <w:numId w:val="24"/>
        </w:numPr>
        <w:spacing w:after="0" w:line="360" w:lineRule="auto"/>
        <w:ind w:left="993"/>
        <w:jc w:val="both"/>
        <w:rPr>
          <w:rFonts w:asciiTheme="majorHAnsi" w:hAnsiTheme="majorHAnsi" w:cs="Arial"/>
          <w:b/>
          <w:i/>
        </w:rPr>
      </w:pPr>
      <w:r w:rsidRPr="002A0217">
        <w:rPr>
          <w:rFonts w:asciiTheme="majorHAnsi" w:hAnsiTheme="majorHAnsi" w:cs="Arial"/>
          <w:b/>
          <w:i/>
        </w:rPr>
        <w:t>wymiana opraw oświetleniowych wraz z doborem i montażem źródeł światła LED według zestawienia przedstawionego w dokumentacji technicznej,</w:t>
      </w:r>
    </w:p>
    <w:p w:rsidR="008E0514" w:rsidRPr="002A0217" w:rsidRDefault="000257D9" w:rsidP="002A0217">
      <w:pPr>
        <w:numPr>
          <w:ilvl w:val="0"/>
          <w:numId w:val="24"/>
        </w:numPr>
        <w:spacing w:after="0" w:line="360" w:lineRule="auto"/>
        <w:ind w:left="993"/>
        <w:jc w:val="both"/>
        <w:rPr>
          <w:rFonts w:asciiTheme="majorHAnsi" w:hAnsiTheme="majorHAnsi" w:cs="Arial"/>
          <w:b/>
          <w:i/>
        </w:rPr>
      </w:pPr>
      <w:r w:rsidRPr="002A0217">
        <w:rPr>
          <w:rFonts w:asciiTheme="majorHAnsi" w:hAnsiTheme="majorHAnsi" w:cs="Arial"/>
          <w:b/>
          <w:i/>
        </w:rPr>
        <w:t xml:space="preserve">wymiana instalacji odgromowej wraz z </w:t>
      </w:r>
      <w:r w:rsidR="002A0217" w:rsidRPr="002A0217">
        <w:rPr>
          <w:rFonts w:asciiTheme="majorHAnsi" w:hAnsiTheme="majorHAnsi" w:cs="Arial"/>
          <w:b/>
          <w:i/>
        </w:rPr>
        <w:t>osprzętem i wykonaniem pomiarów.</w:t>
      </w:r>
    </w:p>
    <w:p w:rsidR="008E0514" w:rsidRDefault="000257D9" w:rsidP="002A0217">
      <w:pPr>
        <w:pStyle w:val="Default"/>
        <w:spacing w:line="360" w:lineRule="auto"/>
        <w:ind w:left="720"/>
        <w:jc w:val="both"/>
        <w:rPr>
          <w:color w:val="00000A"/>
        </w:rPr>
      </w:pPr>
      <w:r>
        <w:rPr>
          <w:rFonts w:ascii="Cambria" w:hAnsi="Cambria" w:cs="Cambria"/>
          <w:color w:val="00000A"/>
          <w:sz w:val="22"/>
          <w:szCs w:val="22"/>
        </w:rPr>
        <w:t>Podane w niniejszej SIWZ oraz załącznikach nazwy własne (marka, znak towarowy, pochodzenie, producent, dostawca, itd.) mają jedynie charakter pomocniczy dla określenia podstawowych parametrów i cech zastosowanych materiałów. Zamawiający dopuszcza zastosowanie rozwiązań równoważnych. Produkt równoważny to taki, który ma te same cechy funkcjonalne, co wskazany w dokumentacji z nazwy lub pochodzenia produkt. Jego jakość nie może być gorsza od jakości określonego w specyfikacji produktu oraz powinien mieć parametry nie gorsze niż wskazany produkt a jego zastosowanie w żaden sposób nie wpłynie negatywnie na funkcjonowanie rozwiązań przyjętych w dokumentacji technicznej. Ciężar udowodnienia, że materiał lub urządzenie jest równoważne w stosunku do wymogu określonego przez Zamawiającego spoczywa na Wykonawcy.</w:t>
      </w:r>
    </w:p>
    <w:p w:rsidR="008E0514" w:rsidRDefault="000257D9">
      <w:pPr>
        <w:pStyle w:val="Default"/>
        <w:spacing w:line="360" w:lineRule="auto"/>
        <w:ind w:left="709"/>
        <w:jc w:val="both"/>
        <w:rPr>
          <w:rFonts w:ascii="Cambria" w:hAnsi="Cambria" w:cs="Cambria"/>
          <w:color w:val="00000A"/>
          <w:sz w:val="22"/>
          <w:szCs w:val="22"/>
        </w:rPr>
      </w:pPr>
      <w:r>
        <w:rPr>
          <w:rFonts w:ascii="Cambria" w:hAnsi="Cambria" w:cs="Cambria"/>
          <w:b/>
          <w:bCs/>
          <w:color w:val="00000A"/>
          <w:sz w:val="22"/>
          <w:szCs w:val="22"/>
        </w:rPr>
        <w:t xml:space="preserve">Szczegółowy opis elementów przedmiotu zamówienia wymienionych w punktach od 2.1 stanowią załączniki: </w:t>
      </w:r>
    </w:p>
    <w:p w:rsidR="008E0514" w:rsidRDefault="000257D9">
      <w:pPr>
        <w:pStyle w:val="Default"/>
        <w:spacing w:line="360" w:lineRule="auto"/>
        <w:ind w:left="709"/>
        <w:jc w:val="both"/>
        <w:rPr>
          <w:rFonts w:ascii="Cambria" w:hAnsi="Cambria" w:cs="Cambria"/>
          <w:color w:val="00000A"/>
          <w:sz w:val="20"/>
          <w:szCs w:val="20"/>
        </w:rPr>
      </w:pPr>
      <w:r>
        <w:rPr>
          <w:rFonts w:ascii="Cambria" w:hAnsi="Cambria" w:cs="Cambria"/>
          <w:i/>
          <w:iCs/>
          <w:color w:val="00000A"/>
          <w:sz w:val="20"/>
          <w:szCs w:val="20"/>
        </w:rPr>
        <w:t xml:space="preserve">Załącznik Nr 7 do SIWZ Dokumentacja techniczna </w:t>
      </w:r>
    </w:p>
    <w:p w:rsidR="008E0514" w:rsidRDefault="000257D9">
      <w:pPr>
        <w:pStyle w:val="Default"/>
        <w:numPr>
          <w:ilvl w:val="0"/>
          <w:numId w:val="3"/>
        </w:numPr>
        <w:spacing w:line="360" w:lineRule="auto"/>
        <w:jc w:val="both"/>
        <w:rPr>
          <w:color w:val="00000A"/>
        </w:rPr>
      </w:pPr>
      <w:r>
        <w:rPr>
          <w:rFonts w:ascii="Cambria" w:hAnsi="Cambria" w:cs="Cambria"/>
          <w:color w:val="00000A"/>
          <w:sz w:val="22"/>
          <w:szCs w:val="22"/>
        </w:rPr>
        <w:t xml:space="preserve">Na podstawie art. 29 ust. 3a ustawy </w:t>
      </w:r>
      <w:proofErr w:type="spellStart"/>
      <w:r>
        <w:rPr>
          <w:rFonts w:ascii="Cambria" w:hAnsi="Cambria" w:cs="Cambria"/>
          <w:color w:val="00000A"/>
          <w:sz w:val="22"/>
          <w:szCs w:val="22"/>
        </w:rPr>
        <w:t>Pzp</w:t>
      </w:r>
      <w:proofErr w:type="spellEnd"/>
      <w:r>
        <w:rPr>
          <w:rFonts w:ascii="Cambria" w:hAnsi="Cambria" w:cs="Cambria"/>
          <w:color w:val="00000A"/>
          <w:sz w:val="22"/>
          <w:szCs w:val="22"/>
        </w:rPr>
        <w:t xml:space="preserve">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i itp. </w:t>
      </w:r>
    </w:p>
    <w:p w:rsidR="008E0514" w:rsidRDefault="000257D9">
      <w:pPr>
        <w:pStyle w:val="Default"/>
        <w:numPr>
          <w:ilvl w:val="0"/>
          <w:numId w:val="3"/>
        </w:numPr>
        <w:spacing w:line="360" w:lineRule="auto"/>
        <w:jc w:val="both"/>
        <w:rPr>
          <w:color w:val="00000A"/>
        </w:rPr>
      </w:pPr>
      <w:r>
        <w:rPr>
          <w:rFonts w:ascii="Cambria" w:hAnsi="Cambria" w:cs="Cambria"/>
          <w:color w:val="00000A"/>
          <w:sz w:val="22"/>
          <w:szCs w:val="22"/>
        </w:rPr>
        <w:t xml:space="preserve">Wykonawca zobowiązuje się, że pracownicy wykonujący czynności bezpośrednio związane z wykonywaniem robót, o których mowa w ust. 3 będą na czas wykonywania przez nich robót zatrudnieni na podstawie umowy o pracę w rozumieniu przepisów ustawy z dnia 26 czerwca 1974 r. - Kodeks pracy (Dz. U. z 2016 r. poz. 1666 ze zm.), oraz otrzymywać wynagrodzenie za pracę równe lub przekraczające równowartość wysokości wynagrodzenia minimalnego, o którym mowa w ustawie z dnia 10 </w:t>
      </w:r>
      <w:r>
        <w:rPr>
          <w:rFonts w:ascii="Cambria" w:hAnsi="Cambria" w:cs="Cambria"/>
          <w:color w:val="00000A"/>
          <w:sz w:val="22"/>
          <w:szCs w:val="22"/>
        </w:rPr>
        <w:lastRenderedPageBreak/>
        <w:t>października 2002 r. o minimalnym wynagrodzeniu za pracę (Dz. U. z 2015 r. poz. 2008 ze zm.).</w:t>
      </w:r>
    </w:p>
    <w:p w:rsidR="008E0514" w:rsidRDefault="000257D9">
      <w:pPr>
        <w:pStyle w:val="Default"/>
        <w:numPr>
          <w:ilvl w:val="0"/>
          <w:numId w:val="3"/>
        </w:numPr>
        <w:spacing w:line="360" w:lineRule="auto"/>
        <w:jc w:val="both"/>
        <w:rPr>
          <w:color w:val="00000A"/>
        </w:rPr>
      </w:pPr>
      <w:r>
        <w:rPr>
          <w:rFonts w:ascii="Cambria" w:hAnsi="Cambria" w:cs="Cambria"/>
          <w:color w:val="00000A"/>
          <w:sz w:val="22"/>
          <w:szCs w:val="22"/>
        </w:rPr>
        <w:t xml:space="preserve">W terminie 7 dni od przekazania placu budowy Wykonawca zobowiązany jest do przedstawienia Zamawiającemu oświadczenia, że osoby wykonujące w/w czynności zatrudnione są na podstawie umowy o pracę w rozumieniu przepisów ustawy z dnia 26 czerwca 1974 r. - Kodeks pracy (Dz. U. z 2016 r. poz. 1666 ze zm.). W odniesieniu do pracowników podwykonawców lub dalszych podwykonawców powyższe oświadczenie należy przedłożyć wraz z kopią umowy o podwykonawstwo lub dalsze podwykonawstwo. </w:t>
      </w:r>
    </w:p>
    <w:p w:rsidR="008E0514" w:rsidRDefault="000257D9">
      <w:pPr>
        <w:pStyle w:val="Default"/>
        <w:numPr>
          <w:ilvl w:val="0"/>
          <w:numId w:val="3"/>
        </w:numPr>
        <w:spacing w:line="360" w:lineRule="auto"/>
        <w:jc w:val="both"/>
        <w:rPr>
          <w:color w:val="00000A"/>
        </w:rPr>
      </w:pPr>
      <w:r>
        <w:rPr>
          <w:rFonts w:ascii="Cambria" w:hAnsi="Cambria" w:cs="Cambria"/>
          <w:color w:val="00000A"/>
          <w:sz w:val="22"/>
          <w:szCs w:val="22"/>
        </w:rPr>
        <w:t xml:space="preserve">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 </w:t>
      </w:r>
    </w:p>
    <w:p w:rsidR="008E0514" w:rsidRDefault="000257D9">
      <w:pPr>
        <w:pStyle w:val="Nagwek3"/>
        <w:jc w:val="both"/>
      </w:pPr>
      <w:bookmarkStart w:id="2" w:name="_Toc478474407"/>
      <w:r>
        <w:t>Rozdział 3. Termin wykonania zamówienia</w:t>
      </w:r>
      <w:bookmarkEnd w:id="2"/>
      <w:r>
        <w:t xml:space="preserve"> </w:t>
      </w:r>
    </w:p>
    <w:p w:rsidR="008E0514" w:rsidRDefault="000257D9">
      <w:pPr>
        <w:pStyle w:val="Default"/>
        <w:spacing w:line="360" w:lineRule="auto"/>
        <w:jc w:val="both"/>
        <w:rPr>
          <w:rFonts w:ascii="Cambria" w:hAnsi="Cambria" w:cs="Cambria"/>
          <w:color w:val="00000A"/>
          <w:sz w:val="22"/>
          <w:szCs w:val="22"/>
        </w:rPr>
      </w:pPr>
      <w:r>
        <w:rPr>
          <w:rFonts w:ascii="Cambria" w:hAnsi="Cambria" w:cs="Cambria"/>
          <w:color w:val="00000A"/>
          <w:sz w:val="22"/>
          <w:szCs w:val="22"/>
        </w:rPr>
        <w:t>Przedmiot zamówienia należy zrealizować w terminie</w:t>
      </w:r>
      <w:r w:rsidR="002A0217">
        <w:rPr>
          <w:rFonts w:ascii="Cambria" w:hAnsi="Cambria" w:cs="Cambria"/>
          <w:color w:val="00000A"/>
          <w:sz w:val="22"/>
          <w:szCs w:val="22"/>
        </w:rPr>
        <w:t>:</w:t>
      </w:r>
      <w:r>
        <w:rPr>
          <w:rFonts w:ascii="Cambria" w:hAnsi="Cambria" w:cs="Cambria"/>
          <w:color w:val="00000A"/>
          <w:sz w:val="22"/>
          <w:szCs w:val="22"/>
        </w:rPr>
        <w:t xml:space="preserve"> </w:t>
      </w:r>
      <w:r w:rsidRPr="002A0217">
        <w:rPr>
          <w:rFonts w:ascii="Cambria" w:hAnsi="Cambria" w:cs="Cambria"/>
          <w:b/>
          <w:i/>
          <w:color w:val="00000A"/>
          <w:sz w:val="22"/>
          <w:szCs w:val="22"/>
        </w:rPr>
        <w:t xml:space="preserve">do </w:t>
      </w:r>
      <w:r w:rsidR="005663B9">
        <w:rPr>
          <w:rFonts w:ascii="Cambria" w:hAnsi="Cambria" w:cs="Cambria"/>
          <w:b/>
          <w:i/>
          <w:color w:val="00000A"/>
          <w:sz w:val="22"/>
          <w:szCs w:val="22"/>
        </w:rPr>
        <w:t>29</w:t>
      </w:r>
      <w:r w:rsidRPr="002A0217">
        <w:rPr>
          <w:rFonts w:ascii="Cambria" w:hAnsi="Cambria" w:cs="Cambria"/>
          <w:b/>
          <w:i/>
          <w:color w:val="00000A"/>
          <w:sz w:val="22"/>
          <w:szCs w:val="22"/>
        </w:rPr>
        <w:t xml:space="preserve"> </w:t>
      </w:r>
      <w:r w:rsidR="005663B9">
        <w:rPr>
          <w:rFonts w:ascii="Cambria" w:hAnsi="Cambria" w:cs="Cambria"/>
          <w:b/>
          <w:i/>
          <w:color w:val="00000A"/>
          <w:sz w:val="22"/>
          <w:szCs w:val="22"/>
        </w:rPr>
        <w:t>wrześ</w:t>
      </w:r>
      <w:r w:rsidR="002A0217" w:rsidRPr="002A0217">
        <w:rPr>
          <w:rFonts w:ascii="Cambria" w:hAnsi="Cambria" w:cs="Cambria"/>
          <w:b/>
          <w:i/>
          <w:color w:val="00000A"/>
          <w:sz w:val="22"/>
          <w:szCs w:val="22"/>
        </w:rPr>
        <w:t>nia 2017r.</w:t>
      </w:r>
      <w:r w:rsidRPr="002A0217">
        <w:rPr>
          <w:rFonts w:ascii="Cambria" w:hAnsi="Cambria" w:cs="Cambria"/>
          <w:b/>
          <w:i/>
          <w:color w:val="00000A"/>
          <w:sz w:val="22"/>
          <w:szCs w:val="22"/>
        </w:rPr>
        <w:t xml:space="preserve"> </w:t>
      </w:r>
      <w:r>
        <w:rPr>
          <w:rFonts w:ascii="Cambria" w:hAnsi="Cambria" w:cs="Cambria"/>
          <w:color w:val="00000A"/>
          <w:sz w:val="22"/>
          <w:szCs w:val="22"/>
        </w:rPr>
        <w:t>od dnia protokolarnego przekazania terenu budowy dla realizacji prac.</w:t>
      </w:r>
      <w:r>
        <w:rPr>
          <w:rFonts w:ascii="Cambria" w:hAnsi="Cambria" w:cs="Cambria"/>
          <w:b/>
          <w:bCs/>
          <w:color w:val="00000A"/>
          <w:sz w:val="22"/>
          <w:szCs w:val="22"/>
        </w:rPr>
        <w:t xml:space="preserve"> </w:t>
      </w:r>
    </w:p>
    <w:p w:rsidR="008E0514" w:rsidRDefault="000257D9">
      <w:pPr>
        <w:pStyle w:val="Nagwek3"/>
        <w:jc w:val="both"/>
      </w:pPr>
      <w:bookmarkStart w:id="3" w:name="_Toc478474408"/>
      <w:r>
        <w:t>Rozdział 4. Warunki udziału w postępowaniu oraz opis sposobu dokonywania oceny spełniania tych warunków</w:t>
      </w:r>
      <w:bookmarkEnd w:id="3"/>
      <w:r>
        <w:t xml:space="preserve"> </w:t>
      </w:r>
    </w:p>
    <w:p w:rsidR="008E0514" w:rsidRDefault="000257D9">
      <w:pPr>
        <w:pStyle w:val="Default"/>
        <w:numPr>
          <w:ilvl w:val="0"/>
          <w:numId w:val="4"/>
        </w:numPr>
        <w:spacing w:line="360" w:lineRule="auto"/>
        <w:jc w:val="both"/>
        <w:rPr>
          <w:color w:val="00000A"/>
        </w:rPr>
      </w:pPr>
      <w:r>
        <w:rPr>
          <w:rFonts w:ascii="Cambria" w:hAnsi="Cambria" w:cs="Cambria"/>
          <w:color w:val="00000A"/>
          <w:sz w:val="22"/>
          <w:szCs w:val="22"/>
        </w:rPr>
        <w:t xml:space="preserve">O udzielenie zamówienia ubiegać się mogą wszyscy Wykonawcy, którzy nie podlegają wykluczeniu z postępowania oraz spełniają warunki udziału w postępowaniu określone w art. 22 ust. 1 ustawy </w:t>
      </w:r>
      <w:proofErr w:type="spellStart"/>
      <w:r>
        <w:rPr>
          <w:rFonts w:ascii="Cambria" w:hAnsi="Cambria" w:cs="Cambria"/>
          <w:color w:val="00000A"/>
          <w:sz w:val="22"/>
          <w:szCs w:val="22"/>
        </w:rPr>
        <w:t>Pzp</w:t>
      </w:r>
      <w:proofErr w:type="spellEnd"/>
      <w:r>
        <w:rPr>
          <w:rFonts w:ascii="Cambria" w:hAnsi="Cambria" w:cs="Cambria"/>
          <w:color w:val="00000A"/>
          <w:sz w:val="22"/>
          <w:szCs w:val="22"/>
        </w:rPr>
        <w:t xml:space="preserve">, dotyczące: </w:t>
      </w:r>
    </w:p>
    <w:p w:rsidR="008E0514" w:rsidRDefault="000257D9">
      <w:pPr>
        <w:pStyle w:val="Default"/>
        <w:numPr>
          <w:ilvl w:val="1"/>
          <w:numId w:val="4"/>
        </w:numPr>
        <w:spacing w:line="360" w:lineRule="auto"/>
        <w:jc w:val="both"/>
        <w:rPr>
          <w:color w:val="00000A"/>
        </w:rPr>
      </w:pPr>
      <w:r>
        <w:rPr>
          <w:rFonts w:ascii="Cambria" w:hAnsi="Cambria" w:cs="Cambria"/>
          <w:color w:val="00000A"/>
          <w:sz w:val="22"/>
          <w:szCs w:val="22"/>
        </w:rPr>
        <w:t xml:space="preserve">kompetencji lub uprawnień do prowadzenia określonej działalności zawodowej, o ile to wynika z odrębnych przepisów; </w:t>
      </w:r>
    </w:p>
    <w:p w:rsidR="008E0514" w:rsidRDefault="000257D9">
      <w:pPr>
        <w:pStyle w:val="Default"/>
        <w:spacing w:line="360" w:lineRule="auto"/>
        <w:ind w:left="1080"/>
        <w:jc w:val="both"/>
        <w:rPr>
          <w:color w:val="00000A"/>
        </w:rPr>
      </w:pPr>
      <w:r>
        <w:rPr>
          <w:rFonts w:ascii="Cambria" w:hAnsi="Cambria" w:cs="Cambria"/>
          <w:color w:val="00000A"/>
          <w:sz w:val="22"/>
          <w:szCs w:val="22"/>
        </w:rPr>
        <w:t>Zamawiający nie określa w tym zakresie żadnych wymagań, których spełnianie Wykonawca zobowiązany jest wykazać w sposób szczególny. Zamawiający uzna ten warunek za spełniony na podstawie złożonego przez Wykonawcę oświadczenia</w:t>
      </w:r>
      <w:r>
        <w:rPr>
          <w:rFonts w:ascii="Cambria" w:hAnsi="Cambria" w:cs="Cambria"/>
          <w:color w:val="00000A"/>
          <w:sz w:val="22"/>
          <w:szCs w:val="22"/>
        </w:rPr>
        <w:br/>
        <w:t xml:space="preserve">o spełnianiu warunków udziału w postępowaniu. </w:t>
      </w:r>
    </w:p>
    <w:p w:rsidR="008E0514" w:rsidRDefault="000257D9">
      <w:pPr>
        <w:pStyle w:val="Default"/>
        <w:numPr>
          <w:ilvl w:val="1"/>
          <w:numId w:val="4"/>
        </w:numPr>
        <w:spacing w:line="360" w:lineRule="auto"/>
        <w:jc w:val="both"/>
        <w:rPr>
          <w:color w:val="00000A"/>
        </w:rPr>
      </w:pPr>
      <w:r>
        <w:rPr>
          <w:rFonts w:ascii="Cambria" w:hAnsi="Cambria" w:cs="Cambria"/>
          <w:color w:val="00000A"/>
          <w:sz w:val="22"/>
          <w:szCs w:val="22"/>
        </w:rPr>
        <w:t xml:space="preserve">sytuacji ekonomicznej lub finansowej: </w:t>
      </w:r>
    </w:p>
    <w:p w:rsidR="008E0514" w:rsidRDefault="000257D9">
      <w:pPr>
        <w:pStyle w:val="Default"/>
        <w:spacing w:line="360" w:lineRule="auto"/>
        <w:ind w:left="1080"/>
        <w:jc w:val="both"/>
        <w:rPr>
          <w:color w:val="00000A"/>
        </w:rPr>
      </w:pPr>
      <w:r>
        <w:rPr>
          <w:rFonts w:ascii="Cambria" w:hAnsi="Cambria" w:cs="Cambria"/>
          <w:color w:val="00000A"/>
          <w:sz w:val="22"/>
          <w:szCs w:val="22"/>
        </w:rPr>
        <w:t>Zamawiający nie określa w tym zakresie żadnych wymagań, których spełnianie Wykonawca zobowiązany jest wykazać w sposób szczególny. Zamawiający uzna ten warunek za spełniony na podstawie złożonego przez Wykonawcę oświadczenia</w:t>
      </w:r>
      <w:r>
        <w:rPr>
          <w:rFonts w:ascii="Cambria" w:hAnsi="Cambria" w:cs="Cambria"/>
          <w:color w:val="00000A"/>
          <w:sz w:val="22"/>
          <w:szCs w:val="22"/>
        </w:rPr>
        <w:br/>
        <w:t xml:space="preserve">o spełnianiu warunków udziału w postępowaniu. </w:t>
      </w:r>
    </w:p>
    <w:p w:rsidR="008E0514" w:rsidRDefault="000257D9">
      <w:pPr>
        <w:pStyle w:val="Default"/>
        <w:numPr>
          <w:ilvl w:val="1"/>
          <w:numId w:val="4"/>
        </w:numPr>
        <w:spacing w:line="360" w:lineRule="auto"/>
        <w:jc w:val="both"/>
        <w:rPr>
          <w:color w:val="00000A"/>
        </w:rPr>
      </w:pPr>
      <w:r>
        <w:rPr>
          <w:rFonts w:ascii="Cambria" w:hAnsi="Cambria" w:cs="Cambria"/>
          <w:color w:val="00000A"/>
          <w:sz w:val="22"/>
          <w:szCs w:val="22"/>
        </w:rPr>
        <w:t xml:space="preserve">zdolności technicznej lub zawodowej; </w:t>
      </w:r>
    </w:p>
    <w:p w:rsidR="008E0514" w:rsidRDefault="000257D9">
      <w:pPr>
        <w:pStyle w:val="Default"/>
        <w:spacing w:line="360" w:lineRule="auto"/>
        <w:ind w:left="1080"/>
        <w:jc w:val="both"/>
        <w:rPr>
          <w:color w:val="00000A"/>
        </w:rPr>
      </w:pPr>
      <w:r>
        <w:rPr>
          <w:rFonts w:ascii="Cambria" w:hAnsi="Cambria" w:cs="Cambria"/>
          <w:color w:val="00000A"/>
          <w:sz w:val="22"/>
          <w:szCs w:val="22"/>
        </w:rPr>
        <w:lastRenderedPageBreak/>
        <w:t xml:space="preserve">Dla uznania, że Wykonawca spełnia warunek, o którym mowa w pkt 3) Zamawiający wymaga, aby wykonawca wykazał, że: </w:t>
      </w:r>
    </w:p>
    <w:p w:rsidR="008E0514" w:rsidRPr="002A0217" w:rsidRDefault="000257D9" w:rsidP="0016220C">
      <w:pPr>
        <w:pStyle w:val="Default"/>
        <w:numPr>
          <w:ilvl w:val="0"/>
          <w:numId w:val="27"/>
        </w:numPr>
        <w:spacing w:line="360" w:lineRule="auto"/>
        <w:jc w:val="both"/>
        <w:rPr>
          <w:b/>
          <w:color w:val="00000A"/>
        </w:rPr>
      </w:pPr>
      <w:r>
        <w:rPr>
          <w:rFonts w:ascii="Cambria" w:hAnsi="Cambria" w:cs="Cambria"/>
          <w:color w:val="00000A"/>
          <w:sz w:val="22"/>
          <w:szCs w:val="22"/>
        </w:rPr>
        <w:t xml:space="preserve">posiada doświadczenie, tj. </w:t>
      </w:r>
      <w:r>
        <w:rPr>
          <w:rFonts w:ascii="Cambria" w:hAnsi="Cambria" w:cs="Cambria"/>
          <w:i/>
          <w:iCs/>
          <w:color w:val="00000A"/>
          <w:sz w:val="22"/>
          <w:szCs w:val="22"/>
        </w:rPr>
        <w:t xml:space="preserve">w okresie ostatnich pięciu lat przed upływem terminu składania ofert, a jeżeli okres prowadzenia działalności jest krótszy - w tym okresie, zgodnie z zasadami sztuki budowlanej wykonali i prawidłowo ukończyli: </w:t>
      </w:r>
      <w:r>
        <w:rPr>
          <w:rFonts w:ascii="Cambria" w:hAnsi="Cambria" w:cs="Cambria"/>
          <w:i/>
          <w:iCs/>
          <w:color w:val="00000A"/>
          <w:sz w:val="22"/>
          <w:szCs w:val="22"/>
        </w:rPr>
        <w:br/>
      </w:r>
      <w:r w:rsidRPr="002A0217">
        <w:rPr>
          <w:rFonts w:ascii="Cambria" w:hAnsi="Cambria" w:cs="Cambria"/>
          <w:b/>
          <w:i/>
          <w:iCs/>
          <w:color w:val="00000A"/>
          <w:sz w:val="22"/>
          <w:szCs w:val="22"/>
        </w:rPr>
        <w:t xml:space="preserve">- co najmniej jedno zadanie polegające na budowie lub modernizacji kotłowni wraz instalacją centralnego ogrzewania o łącznej wartości co najmniej </w:t>
      </w:r>
      <w:r w:rsidR="002A0217">
        <w:rPr>
          <w:rFonts w:ascii="Cambria" w:hAnsi="Cambria" w:cs="Cambria"/>
          <w:b/>
          <w:i/>
          <w:iCs/>
          <w:color w:val="00000A"/>
          <w:sz w:val="22"/>
          <w:szCs w:val="22"/>
        </w:rPr>
        <w:br/>
        <w:t>8</w:t>
      </w:r>
      <w:r w:rsidRPr="002A0217">
        <w:rPr>
          <w:rFonts w:ascii="Cambria" w:hAnsi="Cambria" w:cs="Cambria"/>
          <w:b/>
          <w:i/>
          <w:iCs/>
          <w:color w:val="00000A"/>
          <w:sz w:val="22"/>
          <w:szCs w:val="22"/>
        </w:rPr>
        <w:t>0 000,00 złotych brutto,</w:t>
      </w:r>
    </w:p>
    <w:p w:rsidR="008E0514" w:rsidRPr="002A0217" w:rsidRDefault="0016220C">
      <w:pPr>
        <w:pStyle w:val="Default"/>
        <w:spacing w:line="360" w:lineRule="auto"/>
        <w:ind w:left="1080"/>
        <w:jc w:val="both"/>
        <w:rPr>
          <w:rFonts w:ascii="Cambria" w:hAnsi="Cambria" w:cs="Cambria"/>
          <w:b/>
          <w:i/>
          <w:iCs/>
          <w:color w:val="00000A"/>
          <w:sz w:val="22"/>
          <w:szCs w:val="22"/>
        </w:rPr>
      </w:pPr>
      <w:r>
        <w:rPr>
          <w:rFonts w:ascii="Cambria" w:hAnsi="Cambria" w:cs="Cambria"/>
          <w:b/>
          <w:i/>
          <w:iCs/>
          <w:color w:val="00000A"/>
          <w:sz w:val="22"/>
          <w:szCs w:val="22"/>
        </w:rPr>
        <w:t xml:space="preserve">       </w:t>
      </w:r>
      <w:r w:rsidR="000257D9" w:rsidRPr="002A0217">
        <w:rPr>
          <w:rFonts w:ascii="Cambria" w:hAnsi="Cambria" w:cs="Cambria"/>
          <w:b/>
          <w:i/>
          <w:iCs/>
          <w:color w:val="00000A"/>
          <w:sz w:val="22"/>
          <w:szCs w:val="22"/>
        </w:rPr>
        <w:t xml:space="preserve">oraz </w:t>
      </w:r>
    </w:p>
    <w:p w:rsidR="008E0514" w:rsidRPr="002A0217" w:rsidRDefault="000257D9" w:rsidP="0016220C">
      <w:pPr>
        <w:pStyle w:val="Default"/>
        <w:spacing w:line="360" w:lineRule="auto"/>
        <w:ind w:left="1418"/>
        <w:jc w:val="both"/>
        <w:rPr>
          <w:rFonts w:ascii="Cambria" w:hAnsi="Cambria" w:cs="Cambria"/>
          <w:b/>
          <w:i/>
          <w:iCs/>
          <w:color w:val="00000A"/>
          <w:sz w:val="22"/>
          <w:szCs w:val="22"/>
        </w:rPr>
      </w:pPr>
      <w:r w:rsidRPr="002A0217">
        <w:rPr>
          <w:rFonts w:ascii="Cambria" w:hAnsi="Cambria" w:cs="Cambria"/>
          <w:b/>
          <w:i/>
          <w:iCs/>
          <w:color w:val="00000A"/>
          <w:sz w:val="22"/>
          <w:szCs w:val="22"/>
        </w:rPr>
        <w:t xml:space="preserve">- co najmniej jedno zadanie polegające na wykonaniu termomodernizacji budynku w zakresie docieplenia przegród zewnętrznych i wymiany stolarki o łącznej wartości co najmniej </w:t>
      </w:r>
      <w:r w:rsidR="002A0217">
        <w:rPr>
          <w:rFonts w:ascii="Cambria" w:hAnsi="Cambria" w:cs="Cambria"/>
          <w:b/>
          <w:i/>
          <w:iCs/>
          <w:color w:val="00000A"/>
          <w:sz w:val="22"/>
          <w:szCs w:val="22"/>
        </w:rPr>
        <w:t>1</w:t>
      </w:r>
      <w:r w:rsidRPr="002A0217">
        <w:rPr>
          <w:rFonts w:ascii="Cambria" w:hAnsi="Cambria" w:cs="Cambria"/>
          <w:b/>
          <w:i/>
          <w:iCs/>
          <w:color w:val="00000A"/>
          <w:sz w:val="22"/>
          <w:szCs w:val="22"/>
        </w:rPr>
        <w:t>50 000,00 złotych brutto.</w:t>
      </w:r>
    </w:p>
    <w:p w:rsidR="008E0514" w:rsidRDefault="000257D9">
      <w:pPr>
        <w:pStyle w:val="Default"/>
        <w:spacing w:line="360" w:lineRule="auto"/>
        <w:ind w:left="1080"/>
        <w:jc w:val="both"/>
        <w:rPr>
          <w:color w:val="00000A"/>
        </w:rPr>
      </w:pPr>
      <w:r>
        <w:rPr>
          <w:rFonts w:ascii="Cambria" w:hAnsi="Cambria" w:cs="Cambria"/>
          <w:iCs/>
          <w:color w:val="00000A"/>
          <w:sz w:val="22"/>
          <w:szCs w:val="22"/>
        </w:rPr>
        <w:t>Powyższe zadania mogą wchodzić w zakres jednego zamówienia.</w:t>
      </w:r>
    </w:p>
    <w:p w:rsidR="008E0514" w:rsidRPr="002A0217" w:rsidRDefault="000257D9" w:rsidP="0016220C">
      <w:pPr>
        <w:pStyle w:val="Default"/>
        <w:numPr>
          <w:ilvl w:val="0"/>
          <w:numId w:val="27"/>
        </w:numPr>
        <w:spacing w:line="360" w:lineRule="auto"/>
        <w:jc w:val="both"/>
        <w:rPr>
          <w:rFonts w:asciiTheme="majorHAnsi" w:hAnsiTheme="majorHAnsi"/>
          <w:b/>
          <w:i/>
          <w:color w:val="00000A"/>
          <w:sz w:val="22"/>
          <w:szCs w:val="22"/>
        </w:rPr>
      </w:pPr>
      <w:r>
        <w:rPr>
          <w:rFonts w:ascii="Cambria" w:hAnsi="Cambria" w:cs="Cambria"/>
          <w:color w:val="00000A"/>
          <w:sz w:val="22"/>
          <w:szCs w:val="22"/>
        </w:rPr>
        <w:t xml:space="preserve">dysponuje lub będzie dysponował osobą zdolną do wykonania zamówienia, </w:t>
      </w:r>
      <w:r>
        <w:rPr>
          <w:rFonts w:ascii="Cambria" w:hAnsi="Cambria" w:cs="Cambria"/>
          <w:i/>
          <w:iCs/>
          <w:color w:val="00000A"/>
          <w:sz w:val="22"/>
          <w:szCs w:val="22"/>
        </w:rPr>
        <w:t xml:space="preserve">która będzie wykonywała zamówienie lub pisemnym zobowiązaniem innych podmiotów do udostępnienia osoby posiadającej uprawnienia do kierowania robotami budowlanymi: </w:t>
      </w:r>
      <w:r w:rsidRPr="002A0217">
        <w:rPr>
          <w:rFonts w:asciiTheme="majorHAnsi" w:hAnsiTheme="majorHAnsi" w:cs="Cambria"/>
          <w:b/>
          <w:i/>
          <w:iCs/>
          <w:color w:val="00000A"/>
          <w:sz w:val="22"/>
          <w:szCs w:val="22"/>
        </w:rPr>
        <w:t xml:space="preserve">- o specjalności konstrukcyjno-budowlanej (kierownik budowy), lub odpowiadające im uprawnienia budowlane wydane na podstawie poprzednio obowiązujących przepisów, która będzie kierowała robotami budowlanymi w ww. specjalności, </w:t>
      </w:r>
    </w:p>
    <w:p w:rsidR="008E0514" w:rsidRPr="002A0217" w:rsidRDefault="000257D9" w:rsidP="0016220C">
      <w:pPr>
        <w:pStyle w:val="Default"/>
        <w:spacing w:line="360" w:lineRule="auto"/>
        <w:ind w:left="1418"/>
        <w:jc w:val="both"/>
        <w:rPr>
          <w:rFonts w:asciiTheme="majorHAnsi" w:hAnsiTheme="majorHAnsi"/>
          <w:b/>
          <w:i/>
          <w:color w:val="00000A"/>
          <w:sz w:val="22"/>
          <w:szCs w:val="22"/>
        </w:rPr>
      </w:pPr>
      <w:r w:rsidRPr="002A0217">
        <w:rPr>
          <w:rFonts w:asciiTheme="majorHAnsi" w:hAnsiTheme="majorHAnsi"/>
          <w:b/>
          <w:i/>
          <w:color w:val="00000A"/>
          <w:sz w:val="22"/>
          <w:szCs w:val="22"/>
        </w:rPr>
        <w:t xml:space="preserve">oraz </w:t>
      </w:r>
    </w:p>
    <w:p w:rsidR="008E0514" w:rsidRPr="002A0217" w:rsidRDefault="000257D9" w:rsidP="0016220C">
      <w:pPr>
        <w:pStyle w:val="Default"/>
        <w:spacing w:line="360" w:lineRule="auto"/>
        <w:ind w:left="1418"/>
        <w:jc w:val="both"/>
        <w:rPr>
          <w:rFonts w:asciiTheme="majorHAnsi" w:hAnsiTheme="majorHAnsi"/>
          <w:b/>
          <w:i/>
          <w:color w:val="00000A"/>
          <w:sz w:val="22"/>
          <w:szCs w:val="22"/>
        </w:rPr>
      </w:pPr>
      <w:r w:rsidRPr="002A0217">
        <w:rPr>
          <w:rFonts w:asciiTheme="majorHAnsi" w:hAnsiTheme="majorHAnsi"/>
          <w:b/>
          <w:i/>
          <w:color w:val="00000A"/>
          <w:sz w:val="22"/>
          <w:szCs w:val="22"/>
        </w:rPr>
        <w:t xml:space="preserve">- </w:t>
      </w:r>
      <w:r w:rsidRPr="002A0217">
        <w:rPr>
          <w:rFonts w:asciiTheme="majorHAnsi" w:hAnsiTheme="majorHAnsi" w:cs="Cambria"/>
          <w:b/>
          <w:i/>
          <w:iCs/>
          <w:color w:val="00000A"/>
          <w:sz w:val="22"/>
          <w:szCs w:val="22"/>
        </w:rPr>
        <w:t>o specjalności sanitarnej (kierownik robót), lub odpowiadające im uprawnienia budowlane wydane na podstawie poprzednio obowiązujących przepisów, która będzie kierowała robotami budowlanymi w ww. specjalności;</w:t>
      </w:r>
    </w:p>
    <w:p w:rsidR="008E0514" w:rsidRPr="002A0217" w:rsidRDefault="000257D9" w:rsidP="0016220C">
      <w:pPr>
        <w:pStyle w:val="Default"/>
        <w:spacing w:line="360" w:lineRule="auto"/>
        <w:ind w:left="1418"/>
        <w:jc w:val="both"/>
        <w:rPr>
          <w:rFonts w:asciiTheme="majorHAnsi" w:hAnsiTheme="majorHAnsi"/>
          <w:b/>
          <w:i/>
          <w:color w:val="00000A"/>
          <w:sz w:val="22"/>
          <w:szCs w:val="22"/>
        </w:rPr>
      </w:pPr>
      <w:r w:rsidRPr="002A0217">
        <w:rPr>
          <w:rFonts w:asciiTheme="majorHAnsi" w:hAnsiTheme="majorHAnsi" w:cs="Cambria"/>
          <w:b/>
          <w:i/>
          <w:iCs/>
          <w:color w:val="00000A"/>
          <w:sz w:val="22"/>
          <w:szCs w:val="22"/>
        </w:rPr>
        <w:t xml:space="preserve">warunek uznaje się za spełniony jeżeli Wykonawca przedstawi osoby posiadającą wymienione uprawnienia; </w:t>
      </w:r>
    </w:p>
    <w:p w:rsidR="008E0514" w:rsidRPr="002A0217" w:rsidRDefault="000257D9" w:rsidP="0016220C">
      <w:pPr>
        <w:pStyle w:val="Default"/>
        <w:numPr>
          <w:ilvl w:val="0"/>
          <w:numId w:val="4"/>
        </w:numPr>
        <w:spacing w:line="360" w:lineRule="auto"/>
        <w:jc w:val="both"/>
        <w:rPr>
          <w:color w:val="00000A"/>
        </w:rPr>
      </w:pPr>
      <w:r>
        <w:rPr>
          <w:rFonts w:ascii="Cambria" w:hAnsi="Cambria" w:cs="Cambria"/>
          <w:color w:val="00000A"/>
          <w:sz w:val="22"/>
          <w:szCs w:val="22"/>
        </w:rPr>
        <w:t xml:space="preserve">O udzielenie zamówienia mogą ubiegać się Wykonawcy, którzy nie podlegają wykluczeniu z postępowania na podstawie art. 24 ust. 1 pkt 12-23 oraz na podstawie art. 24 ust. 5 pkt 1- 8 ustawy </w:t>
      </w:r>
      <w:proofErr w:type="spellStart"/>
      <w:r>
        <w:rPr>
          <w:rFonts w:ascii="Cambria" w:hAnsi="Cambria" w:cs="Cambria"/>
          <w:color w:val="00000A"/>
          <w:sz w:val="22"/>
          <w:szCs w:val="22"/>
        </w:rPr>
        <w:t>Pzp</w:t>
      </w:r>
      <w:proofErr w:type="spellEnd"/>
      <w:r>
        <w:rPr>
          <w:rFonts w:ascii="Cambria" w:hAnsi="Cambria" w:cs="Cambria"/>
          <w:color w:val="00000A"/>
          <w:sz w:val="22"/>
          <w:szCs w:val="22"/>
        </w:rPr>
        <w:t xml:space="preserve">. </w:t>
      </w:r>
    </w:p>
    <w:p w:rsidR="008E0514" w:rsidRDefault="000257D9">
      <w:pPr>
        <w:pStyle w:val="Nagwek3"/>
        <w:jc w:val="both"/>
      </w:pPr>
      <w:bookmarkStart w:id="4" w:name="_Toc478474409"/>
      <w:r>
        <w:t>Rozdział 5. Wykaz oświadczeń lub dokumentów, potwierdzających spełnianie warunków udziału w postępowaniu oraz brak podstaw wykluczenia</w:t>
      </w:r>
      <w:bookmarkEnd w:id="4"/>
      <w:r>
        <w:t xml:space="preserve"> </w:t>
      </w:r>
    </w:p>
    <w:p w:rsidR="008E0514" w:rsidRDefault="000257D9">
      <w:pPr>
        <w:pStyle w:val="Default"/>
        <w:numPr>
          <w:ilvl w:val="0"/>
          <w:numId w:val="5"/>
        </w:numPr>
        <w:spacing w:line="360" w:lineRule="auto"/>
        <w:jc w:val="both"/>
        <w:rPr>
          <w:color w:val="00000A"/>
        </w:rPr>
      </w:pPr>
      <w:r>
        <w:rPr>
          <w:rFonts w:ascii="Cambria" w:hAnsi="Cambria" w:cs="Cambria"/>
          <w:color w:val="00000A"/>
          <w:sz w:val="22"/>
          <w:szCs w:val="22"/>
        </w:rPr>
        <w:t>Do oferty Wykonawca dołącza aktualne na dzień składania ofert oświadczenie o braku podstaw do wykluczenia oraz spełnieniu warunków udziału w postępowaniu zgodnie</w:t>
      </w:r>
      <w:r>
        <w:rPr>
          <w:rFonts w:ascii="Cambria" w:hAnsi="Cambria" w:cs="Cambria"/>
          <w:color w:val="00000A"/>
          <w:sz w:val="22"/>
          <w:szCs w:val="22"/>
        </w:rPr>
        <w:br/>
      </w:r>
      <w:r>
        <w:rPr>
          <w:rFonts w:ascii="Cambria" w:hAnsi="Cambria" w:cs="Cambria"/>
          <w:color w:val="00000A"/>
          <w:sz w:val="22"/>
          <w:szCs w:val="22"/>
        </w:rPr>
        <w:lastRenderedPageBreak/>
        <w:t xml:space="preserve">z </w:t>
      </w:r>
      <w:r>
        <w:rPr>
          <w:rFonts w:ascii="Cambria" w:hAnsi="Cambria" w:cs="Cambria"/>
          <w:b/>
          <w:bCs/>
          <w:i/>
          <w:iCs/>
          <w:color w:val="00000A"/>
          <w:sz w:val="22"/>
          <w:szCs w:val="22"/>
        </w:rPr>
        <w:t xml:space="preserve">Załącznikiem nr 2 do SIWZ. </w:t>
      </w:r>
      <w:r>
        <w:rPr>
          <w:rFonts w:ascii="Cambria" w:hAnsi="Cambria" w:cs="Cambria"/>
          <w:color w:val="00000A"/>
          <w:sz w:val="22"/>
          <w:szCs w:val="22"/>
        </w:rPr>
        <w:t>Informacje zawarte w oświadczeniu stanowią wstępne potwierdzenie, że Wykonawca nie podlega wykluczeniu oraz spełnia warunki udziału</w:t>
      </w:r>
      <w:r>
        <w:rPr>
          <w:rFonts w:ascii="Cambria" w:hAnsi="Cambria" w:cs="Cambria"/>
          <w:color w:val="00000A"/>
          <w:sz w:val="22"/>
          <w:szCs w:val="22"/>
        </w:rPr>
        <w:br/>
        <w:t xml:space="preserve">w postępowaniu. </w:t>
      </w:r>
    </w:p>
    <w:p w:rsidR="008E0514" w:rsidRDefault="000257D9">
      <w:pPr>
        <w:pStyle w:val="Default"/>
        <w:numPr>
          <w:ilvl w:val="0"/>
          <w:numId w:val="5"/>
        </w:numPr>
        <w:spacing w:line="360" w:lineRule="auto"/>
        <w:jc w:val="both"/>
        <w:rPr>
          <w:color w:val="00000A"/>
        </w:rPr>
      </w:pPr>
      <w:r>
        <w:rPr>
          <w:rFonts w:ascii="Cambria" w:hAnsi="Cambria" w:cs="Cambria"/>
          <w:color w:val="00000A"/>
          <w:sz w:val="22"/>
          <w:szCs w:val="22"/>
        </w:rPr>
        <w:t>Wykonawca, który powołuje się na zasoby innych podmiotów, w celu wykazania braku istnienia wobec nich podstaw wykluczenia oraz spełniania, w zakresie, w jakim powołuje</w:t>
      </w:r>
    </w:p>
    <w:p w:rsidR="008E0514" w:rsidRDefault="000257D9">
      <w:pPr>
        <w:pStyle w:val="Default"/>
        <w:spacing w:line="360" w:lineRule="auto"/>
        <w:ind w:left="720"/>
        <w:jc w:val="both"/>
        <w:rPr>
          <w:color w:val="00000A"/>
        </w:rPr>
      </w:pPr>
      <w:r>
        <w:rPr>
          <w:rFonts w:ascii="Cambria" w:hAnsi="Cambria" w:cs="Cambria"/>
          <w:color w:val="00000A"/>
          <w:sz w:val="22"/>
          <w:szCs w:val="22"/>
        </w:rPr>
        <w:t xml:space="preserve">się na ich zasoby, warunków udziału w postępowaniu zamieszcza informacje o tych podmiotach w oświadczeniu, o którym mowa w ust.1.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Wykonawca, który zamierza powierzyć wykonanie części zamówienia podwykonawcom, w celu wykazania braku istnienia wobec nich podstaw wykluczenia z udziału</w:t>
      </w:r>
      <w:r>
        <w:rPr>
          <w:rFonts w:ascii="Cambria" w:hAnsi="Cambria" w:cs="Cambria"/>
          <w:color w:val="00000A"/>
          <w:sz w:val="22"/>
          <w:szCs w:val="22"/>
        </w:rPr>
        <w:br/>
        <w:t xml:space="preserve">w postępowaniu zamieszcza informacje o podwykonawcach w oświadczeniu, o którym mowa w ust. 1.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W przypadku wspólnego ubiegania się o zamówienie przez wykonawców, oświadczenie, o którym mowa w ust. 1 składa każdy z wykonawców wspólnie ubiegających się</w:t>
      </w:r>
      <w:r>
        <w:rPr>
          <w:rFonts w:ascii="Cambria" w:hAnsi="Cambria" w:cs="Cambria"/>
          <w:color w:val="00000A"/>
          <w:sz w:val="22"/>
          <w:szCs w:val="22"/>
        </w:rPr>
        <w:br/>
        <w:t>o zamówienie. Dokumenty te potwierdzają spełnianie warunków udziału</w:t>
      </w:r>
      <w:r>
        <w:rPr>
          <w:rFonts w:ascii="Cambria" w:hAnsi="Cambria" w:cs="Cambria"/>
          <w:color w:val="00000A"/>
          <w:sz w:val="22"/>
          <w:szCs w:val="22"/>
        </w:rPr>
        <w:br/>
        <w:t>w postępowaniu oraz brak podstaw wykluczenia w zakresie, w którym każdy</w:t>
      </w:r>
      <w:r>
        <w:rPr>
          <w:rFonts w:ascii="Cambria" w:hAnsi="Cambria" w:cs="Cambria"/>
          <w:color w:val="00000A"/>
          <w:sz w:val="22"/>
          <w:szCs w:val="22"/>
        </w:rPr>
        <w:br/>
        <w:t xml:space="preserve">z wykonawców wykazuje spełnianie warunków udziału w postępowaniu oraz brak podstaw wykluczenia.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Zgodnie z art. 24aa ust. 1 ustawy Zamawiający w niniejszym postępowaniu najpierw dokona oceny ofert, a następnie zbada, czy Wykonawca, którego oferta została oceniona jako najkorzystniejsza, nie podlega wykluczeniu oraz spełnia warunki udziału</w:t>
      </w:r>
      <w:r>
        <w:rPr>
          <w:rFonts w:ascii="Cambria" w:hAnsi="Cambria" w:cs="Cambria"/>
          <w:color w:val="00000A"/>
          <w:sz w:val="22"/>
          <w:szCs w:val="22"/>
        </w:rPr>
        <w:br/>
        <w:t xml:space="preserve">w postępowaniu.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 xml:space="preserve">Wykonawca, którego oferta została najwyżej oceniona, zostanie wezwany przez Zamawiającego do złożenia w wyznaczonym, nie krótszym niż 5 dni terminie aktualnych na dzień złożenia oświadczeń lub dokumentów potwierdzających okoliczności, o których mowa w art. 25 ust. 1 ustawy.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 xml:space="preserve">W celu potwierdzenia spełniania przez Wykonawcę warunków udziału w postępowaniu Zamawiający wezwie Wykonawcę do złożenia następujących dokumentów: </w:t>
      </w:r>
    </w:p>
    <w:p w:rsidR="008E0514" w:rsidRDefault="000257D9">
      <w:pPr>
        <w:pStyle w:val="Default"/>
        <w:numPr>
          <w:ilvl w:val="1"/>
          <w:numId w:val="6"/>
        </w:numPr>
        <w:spacing w:line="360" w:lineRule="auto"/>
        <w:jc w:val="both"/>
        <w:rPr>
          <w:color w:val="00000A"/>
        </w:rPr>
      </w:pPr>
      <w:r>
        <w:rPr>
          <w:rFonts w:ascii="Cambria" w:hAnsi="Cambria" w:cs="Cambria"/>
          <w:color w:val="00000A"/>
          <w:sz w:val="22"/>
          <w:szCs w:val="22"/>
        </w:rPr>
        <w:t>wykazu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w:t>
      </w:r>
      <w:r>
        <w:rPr>
          <w:rFonts w:ascii="Cambria" w:hAnsi="Cambria" w:cs="Cambria"/>
          <w:color w:val="00000A"/>
          <w:sz w:val="22"/>
          <w:szCs w:val="22"/>
        </w:rPr>
        <w:br/>
        <w:t>z załączeniem dowodów określających, czy te roboty budowlane zostały wykonane należycie, w szczególności informacji o tym czy roboty zostały wykonane zgodnie</w:t>
      </w:r>
      <w:r>
        <w:rPr>
          <w:rFonts w:ascii="Cambria" w:hAnsi="Cambria" w:cs="Cambria"/>
          <w:color w:val="00000A"/>
          <w:sz w:val="22"/>
          <w:szCs w:val="22"/>
        </w:rPr>
        <w:br/>
        <w:t xml:space="preserve">z przepisami prawa budowlanego i prawidłowo ukończone zgodnie z </w:t>
      </w:r>
      <w:r>
        <w:rPr>
          <w:rFonts w:ascii="Cambria" w:hAnsi="Cambria" w:cs="Cambria"/>
          <w:b/>
          <w:bCs/>
          <w:i/>
          <w:iCs/>
          <w:color w:val="00000A"/>
          <w:sz w:val="22"/>
          <w:szCs w:val="22"/>
        </w:rPr>
        <w:t xml:space="preserve">Załącznikiem nr 4 </w:t>
      </w:r>
      <w:r>
        <w:rPr>
          <w:rFonts w:ascii="Cambria" w:hAnsi="Cambria" w:cs="Cambria"/>
          <w:color w:val="00000A"/>
          <w:sz w:val="22"/>
          <w:szCs w:val="22"/>
        </w:rPr>
        <w:t xml:space="preserve">do SIWZ, przy czym dowodami, o których mowa, są referencje bądź inne </w:t>
      </w:r>
      <w:r>
        <w:rPr>
          <w:rFonts w:ascii="Cambria" w:hAnsi="Cambria" w:cs="Cambria"/>
          <w:color w:val="00000A"/>
          <w:sz w:val="22"/>
          <w:szCs w:val="22"/>
        </w:rPr>
        <w:lastRenderedPageBreak/>
        <w:t xml:space="preserve">dokumenty wystawione przez podmiot, na rzecz którego roboty budowlane były wykonywane, a jeżeli z uzasadnionej przyczyny o obiektywnym charakterze Wykonawca nie jest w stanie uzyskać tych dokumentów - inne dokumenty; </w:t>
      </w:r>
    </w:p>
    <w:p w:rsidR="008E0514" w:rsidRDefault="000257D9">
      <w:pPr>
        <w:pStyle w:val="Default"/>
        <w:numPr>
          <w:ilvl w:val="1"/>
          <w:numId w:val="6"/>
        </w:numPr>
        <w:spacing w:line="360" w:lineRule="auto"/>
        <w:jc w:val="both"/>
        <w:rPr>
          <w:color w:val="00000A"/>
        </w:rPr>
      </w:pPr>
      <w:r>
        <w:rPr>
          <w:rFonts w:ascii="Cambria" w:hAnsi="Cambria" w:cs="Cambria"/>
          <w:color w:val="00000A"/>
          <w:sz w:val="22"/>
          <w:szCs w:val="22"/>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w:t>
      </w:r>
      <w:r>
        <w:rPr>
          <w:rFonts w:ascii="Cambria" w:hAnsi="Cambria" w:cs="Cambria"/>
          <w:b/>
          <w:bCs/>
          <w:i/>
          <w:iCs/>
          <w:color w:val="00000A"/>
          <w:sz w:val="22"/>
          <w:szCs w:val="22"/>
        </w:rPr>
        <w:t xml:space="preserve">Załącznikiem Nr 5 </w:t>
      </w:r>
      <w:r>
        <w:rPr>
          <w:rFonts w:ascii="Cambria" w:hAnsi="Cambria" w:cs="Cambria"/>
          <w:color w:val="00000A"/>
          <w:sz w:val="22"/>
          <w:szCs w:val="22"/>
        </w:rPr>
        <w:t>do SIWZ;</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W celu potwierdzenia braku podstaw wykluczenia Wykonawcy z udziału</w:t>
      </w:r>
      <w:r>
        <w:rPr>
          <w:rFonts w:ascii="Cambria" w:hAnsi="Cambria" w:cs="Cambria"/>
          <w:color w:val="00000A"/>
          <w:sz w:val="22"/>
          <w:szCs w:val="22"/>
        </w:rPr>
        <w:br/>
        <w:t xml:space="preserve">w postępowaniu Zamawiający wezwie Wykonawcę do złożenia następujących dokumentów: </w:t>
      </w:r>
    </w:p>
    <w:p w:rsidR="008E0514" w:rsidRDefault="000257D9">
      <w:pPr>
        <w:pStyle w:val="Default"/>
        <w:numPr>
          <w:ilvl w:val="1"/>
          <w:numId w:val="6"/>
        </w:numPr>
        <w:spacing w:line="360" w:lineRule="auto"/>
        <w:jc w:val="both"/>
        <w:rPr>
          <w:color w:val="00000A"/>
        </w:rPr>
      </w:pPr>
      <w:r>
        <w:rPr>
          <w:rFonts w:ascii="Cambria" w:hAnsi="Cambria" w:cs="Cambria"/>
          <w:color w:val="00000A"/>
          <w:sz w:val="22"/>
          <w:szCs w:val="22"/>
        </w:rPr>
        <w:t>zaświadczenia właściwego naczelnika urzędu skarbowego, potwierdzające, że Wykonawca nie zalega z opłacaniem podatków, wystawione nie wcześniej niż</w:t>
      </w:r>
      <w:r>
        <w:rPr>
          <w:rFonts w:ascii="Cambria" w:hAnsi="Cambria" w:cs="Cambria"/>
          <w:color w:val="00000A"/>
          <w:sz w:val="22"/>
          <w:szCs w:val="22"/>
        </w:rPr>
        <w:br/>
        <w:t>3 miesiące prze upływem terminu składania ofert lub inny dokument potwierdzający, że wykonawca zawarł porozumienie z właściwym organem</w:t>
      </w:r>
      <w:r>
        <w:rPr>
          <w:rFonts w:ascii="Cambria" w:hAnsi="Cambria" w:cs="Cambria"/>
          <w:color w:val="00000A"/>
          <w:sz w:val="22"/>
          <w:szCs w:val="22"/>
        </w:rPr>
        <w:br/>
        <w:t>w sprawie spłat tych należności wraz z ewentualnymi odsetkami lub grzywnami,</w:t>
      </w:r>
      <w:r>
        <w:rPr>
          <w:rFonts w:ascii="Cambria" w:hAnsi="Cambria" w:cs="Cambria"/>
          <w:color w:val="00000A"/>
          <w:sz w:val="22"/>
          <w:szCs w:val="22"/>
        </w:rPr>
        <w:br/>
        <w:t xml:space="preserve">w szczególności uzyskał przewidziane prawem zwolnienie, odroczenie lub rozłożenie na raty zaległych płatności lub wstrzymanie w całości wykonania decyzji właściwego organu; </w:t>
      </w:r>
    </w:p>
    <w:p w:rsidR="008E0514" w:rsidRDefault="000257D9">
      <w:pPr>
        <w:pStyle w:val="Default"/>
        <w:spacing w:line="360" w:lineRule="auto"/>
        <w:ind w:left="1080"/>
        <w:jc w:val="both"/>
        <w:rPr>
          <w:color w:val="00000A"/>
        </w:rPr>
      </w:pPr>
      <w:r>
        <w:rPr>
          <w:rFonts w:ascii="Cambria" w:hAnsi="Cambria" w:cs="Cambria"/>
          <w:i/>
          <w:iCs/>
          <w:color w:val="00000A"/>
          <w:sz w:val="22"/>
          <w:szCs w:val="22"/>
        </w:rPr>
        <w:t xml:space="preserve">W przypadku Wykonawców wspólnie ubiegających się o zamówienie dokument ten składa każdy z Wykonawców. </w:t>
      </w:r>
    </w:p>
    <w:p w:rsidR="008E0514" w:rsidRDefault="000257D9">
      <w:pPr>
        <w:pStyle w:val="Default"/>
        <w:numPr>
          <w:ilvl w:val="1"/>
          <w:numId w:val="6"/>
        </w:numPr>
        <w:spacing w:line="360" w:lineRule="auto"/>
        <w:jc w:val="both"/>
        <w:rPr>
          <w:color w:val="00000A"/>
        </w:rPr>
      </w:pPr>
      <w:r>
        <w:rPr>
          <w:rFonts w:ascii="Cambria" w:hAnsi="Cambria" w:cs="Cambria"/>
          <w:color w:val="00000A"/>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inny dokument potwierdzający, że wykonawca zawarł porozumienie z właściwym organem w spr</w:t>
      </w:r>
      <w:r w:rsidR="002A0217">
        <w:rPr>
          <w:rFonts w:ascii="Cambria" w:hAnsi="Cambria" w:cs="Cambria"/>
          <w:color w:val="00000A"/>
          <w:sz w:val="22"/>
          <w:szCs w:val="22"/>
        </w:rPr>
        <w:t xml:space="preserve">awie spłat tych należności wraz </w:t>
      </w:r>
      <w:r>
        <w:rPr>
          <w:rFonts w:ascii="Cambria" w:hAnsi="Cambria" w:cs="Cambria"/>
          <w:color w:val="00000A"/>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rsidR="008E0514" w:rsidRDefault="000257D9">
      <w:pPr>
        <w:pStyle w:val="Default"/>
        <w:spacing w:line="360" w:lineRule="auto"/>
        <w:ind w:left="1080"/>
        <w:jc w:val="both"/>
        <w:rPr>
          <w:color w:val="00000A"/>
        </w:rPr>
      </w:pPr>
      <w:r>
        <w:rPr>
          <w:rFonts w:ascii="Cambria" w:hAnsi="Cambria" w:cs="Cambria"/>
          <w:i/>
          <w:iCs/>
          <w:color w:val="00000A"/>
          <w:sz w:val="22"/>
          <w:szCs w:val="22"/>
        </w:rPr>
        <w:t xml:space="preserve">W przypadku Wykonawców wspólnie ubiegających się o zamówienie dokument ten składa każdy z Wykonawców. </w:t>
      </w:r>
    </w:p>
    <w:p w:rsidR="008E0514" w:rsidRDefault="000257D9">
      <w:pPr>
        <w:pStyle w:val="Default"/>
        <w:numPr>
          <w:ilvl w:val="1"/>
          <w:numId w:val="6"/>
        </w:numPr>
        <w:spacing w:line="360" w:lineRule="auto"/>
        <w:jc w:val="both"/>
        <w:rPr>
          <w:color w:val="00000A"/>
        </w:rPr>
      </w:pPr>
      <w:r>
        <w:rPr>
          <w:rFonts w:ascii="Cambria" w:hAnsi="Cambria" w:cs="Cambria"/>
          <w:color w:val="00000A"/>
          <w:sz w:val="22"/>
          <w:szCs w:val="22"/>
        </w:rPr>
        <w:t>odpisu z właściwego rejestru lub z centralnej ewidencji i informacji o działalności gospodarczej, jeżeli odrębne przepisy wymagają wpisu do rejestru lub ewidencji,</w:t>
      </w:r>
      <w:r>
        <w:rPr>
          <w:rFonts w:ascii="Cambria" w:hAnsi="Cambria" w:cs="Cambria"/>
          <w:color w:val="00000A"/>
          <w:sz w:val="22"/>
          <w:szCs w:val="22"/>
        </w:rPr>
        <w:br/>
      </w:r>
      <w:r>
        <w:rPr>
          <w:rFonts w:ascii="Cambria" w:hAnsi="Cambria" w:cs="Cambria"/>
          <w:color w:val="00000A"/>
          <w:sz w:val="22"/>
          <w:szCs w:val="22"/>
        </w:rPr>
        <w:lastRenderedPageBreak/>
        <w:t xml:space="preserve">w celu potwierdzenia braku podstaw do wykluczenia na podstawie art. 24 ust. 5 pkt 1 ustawy. </w:t>
      </w:r>
    </w:p>
    <w:p w:rsidR="008E0514" w:rsidRDefault="000257D9">
      <w:pPr>
        <w:pStyle w:val="Default"/>
        <w:spacing w:line="360" w:lineRule="auto"/>
        <w:ind w:left="1080"/>
        <w:jc w:val="both"/>
        <w:rPr>
          <w:color w:val="00000A"/>
        </w:rPr>
      </w:pPr>
      <w:r>
        <w:rPr>
          <w:rFonts w:ascii="Cambria" w:hAnsi="Cambria" w:cs="Cambria"/>
          <w:i/>
          <w:iCs/>
          <w:color w:val="00000A"/>
          <w:sz w:val="22"/>
          <w:szCs w:val="22"/>
        </w:rPr>
        <w:t xml:space="preserve">W przypadku Wykonawców wspólnie ubiegających się o zamówienie dokument ten składa każdy z Wykonawców.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 xml:space="preserve">Jeżeli wykonawca ma siedzibę lub miejsce zamieszkania poza terytorium Rzeczypospolitej Polskiej, zamiast dokumentu, o którym mowa w ust. 8 pkt 1-3 składa dokument lub dokumenty wystawione w kraju, w którym wykonawca ma siedzibę lub miejsce zamieszkania, potwierdzające odpowiednio, że: </w:t>
      </w:r>
    </w:p>
    <w:p w:rsidR="008E0514" w:rsidRDefault="000257D9">
      <w:pPr>
        <w:pStyle w:val="Default"/>
        <w:numPr>
          <w:ilvl w:val="1"/>
          <w:numId w:val="6"/>
        </w:numPr>
        <w:spacing w:line="360" w:lineRule="auto"/>
        <w:jc w:val="both"/>
        <w:rPr>
          <w:color w:val="00000A"/>
        </w:rPr>
      </w:pPr>
      <w:r>
        <w:rPr>
          <w:rFonts w:ascii="Cambria" w:hAnsi="Cambria" w:cs="Cambria"/>
          <w:color w:val="00000A"/>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E0514" w:rsidRDefault="000257D9">
      <w:pPr>
        <w:pStyle w:val="Default"/>
        <w:numPr>
          <w:ilvl w:val="1"/>
          <w:numId w:val="6"/>
        </w:numPr>
        <w:spacing w:line="360" w:lineRule="auto"/>
        <w:jc w:val="both"/>
        <w:rPr>
          <w:color w:val="00000A"/>
        </w:rPr>
      </w:pPr>
      <w:r>
        <w:rPr>
          <w:rFonts w:ascii="Cambria" w:hAnsi="Cambria" w:cs="Cambria"/>
          <w:color w:val="00000A"/>
          <w:sz w:val="22"/>
          <w:szCs w:val="22"/>
        </w:rPr>
        <w:t xml:space="preserve">nie otwarto jego likwidacji ani nie ogłoszono upadłości.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Dokument, o którym mowa w ust. 9 pkt 2, powinien być wystawiony nie wcześniej niż</w:t>
      </w:r>
      <w:r>
        <w:rPr>
          <w:rFonts w:ascii="Cambria" w:hAnsi="Cambria" w:cs="Cambria"/>
          <w:color w:val="00000A"/>
          <w:sz w:val="22"/>
          <w:szCs w:val="22"/>
        </w:rPr>
        <w:br/>
        <w:t xml:space="preserve">6 miesięcy przed upływem terminu składania ofert. Dokument, o którym mowa w ust. 9 pkt 1 powinien być wystawiony nie wcześniej niż 3 miesiące przed upływem terminu składania ofert.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 xml:space="preserve">Jeżeli w kraju, w którym wykonawca ma siedzibę lub miejsce zamieszkania lub miejsce zamieszkania ma osoba, której dokument dotyczy, nie wydaje się dokumentów, o których mowa w ust. 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10 stosuje się odpowiednio.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 xml:space="preserve">Jeżeli wykaz, oświadczenia lub inne złożone przez Wykonawcę dokumenty budzą wątpliwości Zamawiającego, może on zwrócić się bezpośrednio do właściwego podmiotu, na rzecz którego roboty budowlane były wykonane o dodatkowe informacje lub dokumenty w tym zakresie.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lastRenderedPageBreak/>
        <w:t xml:space="preserve">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lub dowodów w formie dokumentów, które są objęte tym repozytorium.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 xml:space="preserve">Ponadto Wykonawca w ofercie składa: </w:t>
      </w:r>
    </w:p>
    <w:p w:rsidR="008E0514" w:rsidRDefault="000257D9">
      <w:pPr>
        <w:pStyle w:val="Default"/>
        <w:numPr>
          <w:ilvl w:val="1"/>
          <w:numId w:val="6"/>
        </w:numPr>
        <w:spacing w:line="360" w:lineRule="auto"/>
        <w:jc w:val="both"/>
        <w:rPr>
          <w:color w:val="00000A"/>
        </w:rPr>
      </w:pPr>
      <w:r>
        <w:rPr>
          <w:rFonts w:ascii="Cambria" w:hAnsi="Cambria" w:cs="Cambria"/>
          <w:color w:val="00000A"/>
          <w:sz w:val="22"/>
          <w:szCs w:val="22"/>
        </w:rPr>
        <w:t xml:space="preserve">formularz ofertowy na załączonym druku stanowiącym </w:t>
      </w:r>
      <w:r>
        <w:rPr>
          <w:rFonts w:ascii="Cambria" w:hAnsi="Cambria" w:cs="Cambria"/>
          <w:b/>
          <w:bCs/>
          <w:i/>
          <w:iCs/>
          <w:color w:val="00000A"/>
          <w:sz w:val="22"/>
          <w:szCs w:val="22"/>
        </w:rPr>
        <w:t xml:space="preserve">Załącznik nr 1 do SIWZ, </w:t>
      </w:r>
    </w:p>
    <w:p w:rsidR="008E0514" w:rsidRDefault="000257D9">
      <w:pPr>
        <w:pStyle w:val="Default"/>
        <w:numPr>
          <w:ilvl w:val="1"/>
          <w:numId w:val="6"/>
        </w:numPr>
        <w:spacing w:line="360" w:lineRule="auto"/>
        <w:jc w:val="both"/>
        <w:rPr>
          <w:color w:val="00000A"/>
        </w:rPr>
      </w:pPr>
      <w:r>
        <w:rPr>
          <w:rFonts w:ascii="Cambria" w:hAnsi="Cambria" w:cs="Cambria"/>
          <w:color w:val="00000A"/>
          <w:sz w:val="22"/>
          <w:szCs w:val="22"/>
        </w:rPr>
        <w:t>dokument potwierdzający uprawnienia osoby (osób) do złożenia oferty,</w:t>
      </w:r>
      <w:r>
        <w:rPr>
          <w:rFonts w:ascii="Cambria" w:hAnsi="Cambria" w:cs="Cambria"/>
          <w:color w:val="00000A"/>
          <w:sz w:val="22"/>
          <w:szCs w:val="22"/>
        </w:rPr>
        <w:br/>
        <w:t xml:space="preserve">w przypadku, gdy prawo to nie wynika z innych złożonych dokumentów, </w:t>
      </w:r>
    </w:p>
    <w:p w:rsidR="008E0514" w:rsidRDefault="000257D9">
      <w:pPr>
        <w:pStyle w:val="Default"/>
        <w:numPr>
          <w:ilvl w:val="1"/>
          <w:numId w:val="6"/>
        </w:numPr>
        <w:spacing w:line="360" w:lineRule="auto"/>
        <w:jc w:val="both"/>
        <w:rPr>
          <w:color w:val="00000A"/>
        </w:rPr>
      </w:pPr>
      <w:r>
        <w:rPr>
          <w:rFonts w:ascii="Cambria" w:hAnsi="Cambria" w:cs="Cambria"/>
          <w:color w:val="00000A"/>
          <w:sz w:val="22"/>
          <w:szCs w:val="22"/>
        </w:rPr>
        <w:t xml:space="preserve">dokument potwierdzający wpłacenie lub wniesienie wadium.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 xml:space="preserve">Wykonawca w terminie </w:t>
      </w:r>
      <w:r>
        <w:rPr>
          <w:rFonts w:ascii="Cambria" w:hAnsi="Cambria" w:cs="Cambria"/>
          <w:b/>
          <w:bCs/>
          <w:i/>
          <w:iCs/>
          <w:color w:val="00000A"/>
          <w:sz w:val="22"/>
          <w:szCs w:val="22"/>
        </w:rPr>
        <w:t xml:space="preserve">3 dni </w:t>
      </w:r>
      <w:r>
        <w:rPr>
          <w:rFonts w:ascii="Cambria" w:hAnsi="Cambria" w:cs="Cambria"/>
          <w:color w:val="00000A"/>
          <w:sz w:val="22"/>
          <w:szCs w:val="22"/>
        </w:rPr>
        <w:t>od dnia zamieszczenia na stronie internetowej informacji</w:t>
      </w:r>
      <w:r>
        <w:rPr>
          <w:rFonts w:ascii="Cambria" w:hAnsi="Cambria" w:cs="Cambria"/>
          <w:color w:val="00000A"/>
          <w:sz w:val="22"/>
          <w:szCs w:val="22"/>
        </w:rPr>
        <w:br/>
        <w:t xml:space="preserve">z otwarcia ofert, o której mowa w art. 86 ust. 5 ustawy, przekazuje Zamawiającemu </w:t>
      </w:r>
      <w:r>
        <w:rPr>
          <w:rFonts w:ascii="Cambria" w:hAnsi="Cambria" w:cs="Cambria"/>
          <w:b/>
          <w:bCs/>
          <w:i/>
          <w:iCs/>
          <w:color w:val="00000A"/>
          <w:sz w:val="22"/>
          <w:szCs w:val="22"/>
        </w:rPr>
        <w:t xml:space="preserve">oświadczenie o przynależności lub braku przynależności do tej samej grupy kapitałowej, </w:t>
      </w:r>
      <w:r>
        <w:rPr>
          <w:rFonts w:ascii="Cambria" w:hAnsi="Cambria" w:cs="Cambria"/>
          <w:color w:val="00000A"/>
          <w:sz w:val="22"/>
          <w:szCs w:val="22"/>
        </w:rPr>
        <w:t xml:space="preserve">o której mowa w art. 24 ust. 1 pkt 23 ustawy zgodnie z </w:t>
      </w:r>
      <w:r>
        <w:rPr>
          <w:rFonts w:ascii="Cambria" w:hAnsi="Cambria" w:cs="Cambria"/>
          <w:b/>
          <w:bCs/>
          <w:i/>
          <w:iCs/>
          <w:color w:val="00000A"/>
          <w:sz w:val="22"/>
          <w:szCs w:val="22"/>
        </w:rPr>
        <w:t xml:space="preserve">Załącznikiem nr 3 </w:t>
      </w:r>
      <w:r>
        <w:rPr>
          <w:rFonts w:ascii="Cambria" w:hAnsi="Cambria" w:cs="Cambria"/>
          <w:color w:val="00000A"/>
          <w:sz w:val="22"/>
          <w:szCs w:val="22"/>
        </w:rPr>
        <w:t>do SIWZ. Wraz ze złożeniem oświadczenia, Wykonawca może przedstawić dowody, że powiązania z innym Wykonawcą nie prowadzą do zakłócenia konkurencji</w:t>
      </w:r>
      <w:r>
        <w:rPr>
          <w:rFonts w:ascii="Cambria" w:hAnsi="Cambria" w:cs="Cambria"/>
          <w:color w:val="00000A"/>
          <w:sz w:val="22"/>
          <w:szCs w:val="22"/>
        </w:rPr>
        <w:br/>
        <w:t xml:space="preserve">w postępowaniu o udzielenie zamówienia.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w:t>
      </w:r>
      <w:r>
        <w:rPr>
          <w:rFonts w:ascii="Cambria" w:hAnsi="Cambria" w:cs="Cambria"/>
          <w:color w:val="00000A"/>
          <w:sz w:val="22"/>
          <w:szCs w:val="22"/>
        </w:rPr>
        <w:br/>
        <w:t>z nim stosunków prawnych.</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 xml:space="preserve">Zamawiający żąda od Wykonawcy, który polega na zdolnościach lub sytuacji innych podmiotów na zasadach określonych w art. 22a ustawy, przedstawienia w odniesieniu do tych podmiotów dokumentu wymienionego w ust. 8 pkt 1-3.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 xml:space="preserve">Jeżeli zdolności techniczne lub zawodowe lub sytuacja ekonomiczna lub finansowa, podmiotu, o którym mowa w ust. 17, nie potwierdzają spełnienia przez wykonawcę warunków udziału w postępowaniu lub zachodzą wobec tych podmiotów podstawy wykluczenia, zamawiający żąda, aby wykonawca w terminie określonym przez zamawiającego: </w:t>
      </w:r>
    </w:p>
    <w:p w:rsidR="008E0514" w:rsidRDefault="000257D9">
      <w:pPr>
        <w:pStyle w:val="Default"/>
        <w:numPr>
          <w:ilvl w:val="1"/>
          <w:numId w:val="6"/>
        </w:numPr>
        <w:spacing w:line="360" w:lineRule="auto"/>
        <w:jc w:val="both"/>
        <w:rPr>
          <w:color w:val="00000A"/>
        </w:rPr>
      </w:pPr>
      <w:r>
        <w:rPr>
          <w:rFonts w:ascii="Cambria" w:hAnsi="Cambria" w:cs="Cambria"/>
          <w:color w:val="00000A"/>
          <w:sz w:val="22"/>
          <w:szCs w:val="22"/>
        </w:rPr>
        <w:t xml:space="preserve">zastąpił ten podmiot innym podmiotem lub podmiotami lub; </w:t>
      </w:r>
    </w:p>
    <w:p w:rsidR="008E0514" w:rsidRDefault="000257D9">
      <w:pPr>
        <w:pStyle w:val="Default"/>
        <w:numPr>
          <w:ilvl w:val="1"/>
          <w:numId w:val="6"/>
        </w:numPr>
        <w:spacing w:line="360" w:lineRule="auto"/>
        <w:jc w:val="both"/>
        <w:rPr>
          <w:color w:val="00000A"/>
        </w:rPr>
      </w:pPr>
      <w:r>
        <w:rPr>
          <w:rFonts w:ascii="Cambria" w:hAnsi="Cambria" w:cs="Cambria"/>
          <w:color w:val="00000A"/>
          <w:sz w:val="22"/>
          <w:szCs w:val="22"/>
        </w:rPr>
        <w:t xml:space="preserve">zobowiązał się do osobistego wykonania odpowiedniej części zamówienia, jeżeli wykaże zdolności techniczne lub zawodowe lub sytuację finansową lub ekonomiczną, o których mowa w ust. 17.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W przypadku składania oferty przez podmioty występujące wspólnie Wykonawcy występujący wspólnie ustanawiają pełnomocnika do reprezentowania ich</w:t>
      </w:r>
      <w:r>
        <w:rPr>
          <w:rFonts w:ascii="Cambria" w:hAnsi="Cambria" w:cs="Cambria"/>
          <w:color w:val="00000A"/>
          <w:sz w:val="22"/>
          <w:szCs w:val="22"/>
        </w:rPr>
        <w:br/>
        <w:t>w postępowaniu o udzielenie zamówienia, albo do reprezentowania w postępowaniu</w:t>
      </w:r>
      <w:r>
        <w:rPr>
          <w:rFonts w:ascii="Cambria" w:hAnsi="Cambria" w:cs="Cambria"/>
          <w:color w:val="00000A"/>
          <w:sz w:val="22"/>
          <w:szCs w:val="22"/>
        </w:rPr>
        <w:br/>
        <w:t xml:space="preserve">i zawarcia umowy w sprawie zamówienia publicznego.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8E0514" w:rsidRDefault="000257D9">
      <w:pPr>
        <w:pStyle w:val="Default"/>
        <w:numPr>
          <w:ilvl w:val="0"/>
          <w:numId w:val="6"/>
        </w:numPr>
        <w:spacing w:line="360" w:lineRule="auto"/>
        <w:jc w:val="both"/>
        <w:rPr>
          <w:color w:val="00000A"/>
        </w:rPr>
      </w:pPr>
      <w:r>
        <w:rPr>
          <w:rFonts w:ascii="Cambria" w:hAnsi="Cambria" w:cs="Cambria"/>
          <w:color w:val="00000A"/>
          <w:sz w:val="22"/>
          <w:szCs w:val="22"/>
        </w:rPr>
        <w:t xml:space="preserve">Zamawiający wzywa także, w wyznaczonym przez siebie terminie, do złożenia wyjaśnień dotyczących oświadczeń lub dokumentów, o których mowa w art. 25 ust. 1. </w:t>
      </w:r>
    </w:p>
    <w:p w:rsidR="00D739F0" w:rsidRDefault="00D739F0">
      <w:pPr>
        <w:pStyle w:val="Nagwek3"/>
        <w:jc w:val="both"/>
      </w:pPr>
      <w:bookmarkStart w:id="5" w:name="_Toc478474410"/>
    </w:p>
    <w:p w:rsidR="008E0514" w:rsidRDefault="000257D9">
      <w:pPr>
        <w:pStyle w:val="Nagwek3"/>
        <w:jc w:val="both"/>
      </w:pPr>
      <w:r>
        <w:t>Rozdział 6. Wykonawcy wspólnie ubiegający się o zamówienie</w:t>
      </w:r>
      <w:bookmarkEnd w:id="5"/>
      <w:r>
        <w:t xml:space="preserve"> </w:t>
      </w:r>
    </w:p>
    <w:p w:rsidR="008E0514" w:rsidRDefault="000257D9">
      <w:pPr>
        <w:pStyle w:val="Default"/>
        <w:spacing w:line="360" w:lineRule="auto"/>
        <w:jc w:val="both"/>
        <w:rPr>
          <w:color w:val="00000A"/>
        </w:rPr>
      </w:pPr>
      <w:r>
        <w:rPr>
          <w:rFonts w:ascii="Cambria" w:hAnsi="Cambria" w:cs="Cambria"/>
          <w:b/>
          <w:bCs/>
          <w:color w:val="00000A"/>
          <w:sz w:val="22"/>
          <w:szCs w:val="22"/>
        </w:rPr>
        <w:t xml:space="preserve">Wykonawcy wspólnie ubiegający się o zamówienie: </w:t>
      </w:r>
    </w:p>
    <w:p w:rsidR="008E0514" w:rsidRDefault="000257D9">
      <w:pPr>
        <w:pStyle w:val="Default"/>
        <w:numPr>
          <w:ilvl w:val="0"/>
          <w:numId w:val="7"/>
        </w:numPr>
        <w:spacing w:line="360" w:lineRule="auto"/>
        <w:jc w:val="both"/>
        <w:rPr>
          <w:color w:val="00000A"/>
        </w:rPr>
      </w:pPr>
      <w:r>
        <w:rPr>
          <w:rFonts w:ascii="Cambria" w:hAnsi="Cambria" w:cs="Cambria"/>
          <w:color w:val="00000A"/>
          <w:sz w:val="22"/>
          <w:szCs w:val="22"/>
        </w:rPr>
        <w:t xml:space="preserve">ponoszą solidarną odpowiedzialność za niewykonanie lub nienależyte wykonanie zobowiązania; </w:t>
      </w:r>
    </w:p>
    <w:p w:rsidR="008E0514" w:rsidRDefault="000257D9">
      <w:pPr>
        <w:pStyle w:val="Default"/>
        <w:numPr>
          <w:ilvl w:val="0"/>
          <w:numId w:val="7"/>
        </w:numPr>
        <w:spacing w:line="360" w:lineRule="auto"/>
        <w:jc w:val="both"/>
        <w:rPr>
          <w:color w:val="00000A"/>
        </w:rPr>
      </w:pPr>
      <w:r>
        <w:rPr>
          <w:rFonts w:ascii="Cambria" w:hAnsi="Cambria" w:cs="Cambria"/>
          <w:color w:val="00000A"/>
          <w:sz w:val="22"/>
          <w:szCs w:val="22"/>
        </w:rPr>
        <w:t>zobowiązani są ustanowić Pełnomocnika do reprezentowania ich w postępowaniu</w:t>
      </w:r>
      <w:r>
        <w:rPr>
          <w:rFonts w:ascii="Cambria" w:hAnsi="Cambria" w:cs="Cambria"/>
          <w:color w:val="00000A"/>
          <w:sz w:val="22"/>
          <w:szCs w:val="22"/>
        </w:rPr>
        <w:br/>
        <w:t xml:space="preserve">o udzielenie zamówienia publicznego albo reprezentowania w postępowaniu i zawarcia umowy w sprawie zamówienia; </w:t>
      </w:r>
    </w:p>
    <w:p w:rsidR="008E0514" w:rsidRDefault="000257D9">
      <w:pPr>
        <w:pStyle w:val="Default"/>
        <w:numPr>
          <w:ilvl w:val="0"/>
          <w:numId w:val="7"/>
        </w:numPr>
        <w:spacing w:line="360" w:lineRule="auto"/>
        <w:jc w:val="both"/>
        <w:rPr>
          <w:color w:val="00000A"/>
        </w:rPr>
      </w:pPr>
      <w:r>
        <w:rPr>
          <w:rFonts w:ascii="Cambria" w:hAnsi="Cambria" w:cs="Cambria"/>
          <w:color w:val="00000A"/>
          <w:sz w:val="22"/>
          <w:szCs w:val="22"/>
        </w:rPr>
        <w:t xml:space="preserve">pełnomocnictwo musi wynikać z umowy lub z innej czynności prawnej, mieć formę pisemną; fakt ustanowienia Pełnomocnika musi wynikać z załączonych do oferty dokumentów; </w:t>
      </w:r>
    </w:p>
    <w:p w:rsidR="008E0514" w:rsidRDefault="000257D9">
      <w:pPr>
        <w:pStyle w:val="Default"/>
        <w:numPr>
          <w:ilvl w:val="0"/>
          <w:numId w:val="7"/>
        </w:numPr>
        <w:spacing w:line="360" w:lineRule="auto"/>
        <w:jc w:val="both"/>
        <w:rPr>
          <w:color w:val="00000A"/>
        </w:rPr>
      </w:pPr>
      <w:r>
        <w:rPr>
          <w:rFonts w:ascii="Cambria" w:hAnsi="Cambria" w:cs="Cambria"/>
          <w:color w:val="00000A"/>
          <w:sz w:val="22"/>
          <w:szCs w:val="22"/>
        </w:rPr>
        <w:t xml:space="preserve">pełnomocnictwo składa się w oryginale lub kopi poświadczonej notarialnie. </w:t>
      </w:r>
    </w:p>
    <w:p w:rsidR="008E0514" w:rsidRDefault="000257D9">
      <w:pPr>
        <w:pStyle w:val="Default"/>
        <w:numPr>
          <w:ilvl w:val="0"/>
          <w:numId w:val="7"/>
        </w:numPr>
        <w:spacing w:line="360" w:lineRule="auto"/>
        <w:jc w:val="both"/>
        <w:rPr>
          <w:color w:val="00000A"/>
        </w:rPr>
      </w:pPr>
      <w:r>
        <w:rPr>
          <w:rFonts w:ascii="Cambria" w:hAnsi="Cambria" w:cs="Cambria"/>
          <w:color w:val="00000A"/>
          <w:sz w:val="22"/>
          <w:szCs w:val="22"/>
        </w:rPr>
        <w:t xml:space="preserve">jeżeli oferta Wykonawców wspólnie ubiegających się o zamówienie (konsorcjum) zostanie wybrana jako najkorzystniejsza, Zamawiający może przed zawarciem umowy żądać przedstawienia w określonym terminie umowy regulującej współpracę tych Wykonawców. </w:t>
      </w:r>
    </w:p>
    <w:p w:rsidR="008E0514" w:rsidRDefault="000257D9">
      <w:pPr>
        <w:pStyle w:val="Nagwek3"/>
        <w:jc w:val="both"/>
      </w:pPr>
      <w:bookmarkStart w:id="6" w:name="_Toc478474411"/>
      <w:r>
        <w:t>Rozdział 7. Informacje o sposobie porozumiewania się Zamawiającego</w:t>
      </w:r>
      <w:r>
        <w:br/>
        <w:t>z Wykonawcami oraz przekazywania oświadczeń i dokumentów, a także wskazanie osoby uprawnionej do porozumiewania się z Wykonawcami</w:t>
      </w:r>
      <w:bookmarkEnd w:id="6"/>
      <w:r>
        <w:t xml:space="preserve"> </w:t>
      </w:r>
    </w:p>
    <w:p w:rsidR="008E0514" w:rsidRDefault="000257D9">
      <w:pPr>
        <w:pStyle w:val="Default"/>
        <w:numPr>
          <w:ilvl w:val="0"/>
          <w:numId w:val="8"/>
        </w:numPr>
        <w:spacing w:line="360" w:lineRule="auto"/>
        <w:jc w:val="both"/>
        <w:rPr>
          <w:color w:val="00000A"/>
        </w:rPr>
      </w:pPr>
      <w:r>
        <w:rPr>
          <w:rFonts w:ascii="Cambria" w:hAnsi="Cambria" w:cs="Cambria"/>
          <w:color w:val="00000A"/>
          <w:sz w:val="22"/>
          <w:szCs w:val="22"/>
        </w:rPr>
        <w:t xml:space="preserve">W niniejszym postępowaniu wszelkie oświadczenia, wnioski, zawiadomienia oraz informacje przekazywane będą w formie: </w:t>
      </w:r>
    </w:p>
    <w:p w:rsidR="008E0514" w:rsidRDefault="000257D9">
      <w:pPr>
        <w:pStyle w:val="Default"/>
        <w:numPr>
          <w:ilvl w:val="1"/>
          <w:numId w:val="8"/>
        </w:numPr>
        <w:spacing w:line="360" w:lineRule="auto"/>
        <w:jc w:val="both"/>
        <w:rPr>
          <w:color w:val="00000A"/>
        </w:rPr>
      </w:pPr>
      <w:r>
        <w:rPr>
          <w:rFonts w:ascii="Cambria" w:hAnsi="Cambria" w:cs="Cambria"/>
          <w:color w:val="00000A"/>
          <w:sz w:val="22"/>
          <w:szCs w:val="22"/>
        </w:rPr>
        <w:t xml:space="preserve">pisemnej na adres wskazany w Rozdziale 1 </w:t>
      </w:r>
    </w:p>
    <w:p w:rsidR="008E0514" w:rsidRDefault="000257D9">
      <w:pPr>
        <w:pStyle w:val="Default"/>
        <w:numPr>
          <w:ilvl w:val="1"/>
          <w:numId w:val="8"/>
        </w:numPr>
        <w:spacing w:line="360" w:lineRule="auto"/>
        <w:jc w:val="both"/>
        <w:rPr>
          <w:color w:val="00000A"/>
        </w:rPr>
      </w:pPr>
      <w:r>
        <w:rPr>
          <w:rFonts w:ascii="Cambria" w:hAnsi="Cambria" w:cs="Cambria"/>
          <w:color w:val="00000A"/>
          <w:sz w:val="22"/>
          <w:szCs w:val="22"/>
        </w:rPr>
        <w:t xml:space="preserve">faksem (nr 56 686 70 56) </w:t>
      </w:r>
    </w:p>
    <w:p w:rsidR="008E0514" w:rsidRDefault="000257D9">
      <w:pPr>
        <w:pStyle w:val="Default"/>
        <w:numPr>
          <w:ilvl w:val="1"/>
          <w:numId w:val="8"/>
        </w:numPr>
        <w:spacing w:line="360" w:lineRule="auto"/>
        <w:jc w:val="both"/>
        <w:rPr>
          <w:color w:val="00000A"/>
        </w:rPr>
      </w:pPr>
      <w:r>
        <w:rPr>
          <w:rFonts w:ascii="Cambria" w:hAnsi="Cambria" w:cs="Cambria"/>
          <w:color w:val="00000A"/>
          <w:sz w:val="22"/>
          <w:szCs w:val="22"/>
        </w:rPr>
        <w:t xml:space="preserve">drogą elektroniczną (adresy: przetargi@kijewo.pl), </w:t>
      </w:r>
    </w:p>
    <w:p w:rsidR="008E0514" w:rsidRDefault="000257D9">
      <w:pPr>
        <w:pStyle w:val="Default"/>
        <w:spacing w:line="360" w:lineRule="auto"/>
        <w:ind w:left="1477"/>
        <w:jc w:val="both"/>
        <w:rPr>
          <w:color w:val="00000A"/>
        </w:rPr>
      </w:pPr>
      <w:r>
        <w:rPr>
          <w:rFonts w:ascii="Cambria" w:hAnsi="Cambria" w:cs="Cambria"/>
          <w:color w:val="00000A"/>
          <w:sz w:val="22"/>
          <w:szCs w:val="22"/>
        </w:rPr>
        <w:t xml:space="preserve">przy czym zawsze dopuszczalna jest forma pisemna. </w:t>
      </w:r>
    </w:p>
    <w:p w:rsidR="008E0514" w:rsidRDefault="000257D9">
      <w:pPr>
        <w:pStyle w:val="Default"/>
        <w:numPr>
          <w:ilvl w:val="0"/>
          <w:numId w:val="9"/>
        </w:numPr>
        <w:spacing w:line="360" w:lineRule="auto"/>
        <w:jc w:val="both"/>
        <w:rPr>
          <w:color w:val="00000A"/>
        </w:rPr>
      </w:pPr>
      <w:r>
        <w:rPr>
          <w:rFonts w:ascii="Cambria" w:hAnsi="Cambria" w:cs="Cambria"/>
          <w:color w:val="00000A"/>
          <w:sz w:val="22"/>
          <w:szCs w:val="22"/>
        </w:rPr>
        <w:t xml:space="preserve">Do kontaktowania się z Wykonawcami Zamawiający upoważnia: </w:t>
      </w:r>
    </w:p>
    <w:p w:rsidR="008E0514" w:rsidRDefault="000257D9">
      <w:pPr>
        <w:pStyle w:val="Default"/>
        <w:spacing w:line="360" w:lineRule="auto"/>
        <w:ind w:left="720"/>
        <w:jc w:val="both"/>
      </w:pPr>
      <w:r>
        <w:rPr>
          <w:rFonts w:ascii="Cambria" w:hAnsi="Cambria" w:cs="Cambria"/>
          <w:color w:val="00000A"/>
          <w:sz w:val="22"/>
          <w:szCs w:val="22"/>
        </w:rPr>
        <w:t xml:space="preserve">- Michał Melerski tel.: 608189273, e-mail: </w:t>
      </w:r>
      <w:hyperlink r:id="rId7" w:history="1">
        <w:r w:rsidR="00D739F0" w:rsidRPr="00D23941">
          <w:rPr>
            <w:rStyle w:val="Hipercze"/>
            <w:rFonts w:ascii="Cambria" w:hAnsi="Cambria" w:cs="Cambria"/>
            <w:sz w:val="22"/>
            <w:szCs w:val="22"/>
          </w:rPr>
          <w:t>m.melerski@kijewp.pl</w:t>
        </w:r>
      </w:hyperlink>
      <w:r w:rsidR="00D739F0">
        <w:rPr>
          <w:rFonts w:ascii="Cambria" w:hAnsi="Cambria" w:cs="Cambria"/>
          <w:color w:val="00000A"/>
          <w:sz w:val="22"/>
          <w:szCs w:val="22"/>
        </w:rPr>
        <w:t>.</w:t>
      </w:r>
      <w:hyperlink r:id="rId8">
        <w:r>
          <w:rPr>
            <w:rStyle w:val="czeinternetowe"/>
            <w:rFonts w:ascii="Cambria" w:hAnsi="Cambria" w:cs="Cambria"/>
            <w:vanish/>
            <w:color w:val="00000A"/>
            <w:sz w:val="22"/>
            <w:szCs w:val="22"/>
          </w:rPr>
          <w:t>m.melerski@kijewo.pl</w:t>
        </w:r>
      </w:hyperlink>
    </w:p>
    <w:p w:rsidR="008E0514" w:rsidRDefault="000257D9">
      <w:pPr>
        <w:pStyle w:val="Default"/>
        <w:numPr>
          <w:ilvl w:val="0"/>
          <w:numId w:val="9"/>
        </w:numPr>
        <w:spacing w:line="360" w:lineRule="auto"/>
        <w:jc w:val="both"/>
        <w:rPr>
          <w:color w:val="00000A"/>
        </w:rPr>
      </w:pPr>
      <w:r>
        <w:rPr>
          <w:rFonts w:ascii="Cambria" w:hAnsi="Cambria" w:cs="Cambria"/>
          <w:color w:val="00000A"/>
          <w:sz w:val="22"/>
          <w:szCs w:val="22"/>
        </w:rPr>
        <w:t xml:space="preserve">SIWZ została opublikowana na stronie: www.bip.kijewo.pl oraz można ją także odebrać </w:t>
      </w:r>
      <w:r>
        <w:rPr>
          <w:rFonts w:ascii="Cambria" w:hAnsi="Cambria" w:cs="Cambria"/>
          <w:color w:val="00000A"/>
          <w:sz w:val="22"/>
          <w:szCs w:val="22"/>
        </w:rPr>
        <w:br/>
        <w:t xml:space="preserve">w siedzibie Zamawiającego Urząd Gminy Kijewo Królewskie, ul. Toruńska 2, 86-253 Kijewo Królewskie, w godzinach urzędowania Zamawiającego. </w:t>
      </w:r>
    </w:p>
    <w:p w:rsidR="008E0514" w:rsidRDefault="000257D9">
      <w:pPr>
        <w:pStyle w:val="Default"/>
        <w:numPr>
          <w:ilvl w:val="0"/>
          <w:numId w:val="9"/>
        </w:numPr>
        <w:spacing w:line="360" w:lineRule="auto"/>
        <w:jc w:val="both"/>
        <w:rPr>
          <w:color w:val="00000A"/>
        </w:rPr>
      </w:pPr>
      <w:r>
        <w:rPr>
          <w:rFonts w:ascii="Cambria" w:hAnsi="Cambria" w:cs="Cambria"/>
          <w:color w:val="00000A"/>
          <w:sz w:val="22"/>
          <w:szCs w:val="22"/>
        </w:rPr>
        <w:t>Postępowanie odbywa się w języku polskim, w związku z czym wszelkie pisma, dokumenty, oświadczenia składane w trakcie postępowania między Zamawiającym</w:t>
      </w:r>
      <w:r>
        <w:rPr>
          <w:rFonts w:ascii="Cambria" w:hAnsi="Cambria" w:cs="Cambria"/>
          <w:color w:val="00000A"/>
          <w:sz w:val="22"/>
          <w:szCs w:val="22"/>
        </w:rPr>
        <w:br/>
        <w:t>a Wykonawcami muszą być sporządzone w języku polskim. Dokumenty sporządzone</w:t>
      </w:r>
      <w:r>
        <w:rPr>
          <w:rFonts w:ascii="Cambria" w:hAnsi="Cambria" w:cs="Cambria"/>
          <w:color w:val="00000A"/>
          <w:sz w:val="22"/>
          <w:szCs w:val="22"/>
        </w:rPr>
        <w:br/>
        <w:t xml:space="preserve">w języku obcym są składane wraz z tłumaczeniem na język polski. </w:t>
      </w:r>
    </w:p>
    <w:p w:rsidR="008E0514" w:rsidRDefault="000257D9">
      <w:pPr>
        <w:pStyle w:val="Default"/>
        <w:numPr>
          <w:ilvl w:val="0"/>
          <w:numId w:val="9"/>
        </w:numPr>
        <w:spacing w:line="360" w:lineRule="auto"/>
        <w:jc w:val="both"/>
        <w:rPr>
          <w:color w:val="00000A"/>
        </w:rPr>
      </w:pPr>
      <w:r>
        <w:rPr>
          <w:rFonts w:ascii="Cambria" w:hAnsi="Cambria" w:cs="Cambria"/>
          <w:color w:val="00000A"/>
          <w:sz w:val="22"/>
          <w:szCs w:val="22"/>
        </w:rPr>
        <w:lastRenderedPageBreak/>
        <w:t xml:space="preserve">Jeżeli Zamawiający lub Wykonawca przekazują oświadczenia, wnioski, zawiadomienia oraz informacje faksem lub drogą elektroniczną, każda ze stron na żądanie drugiej niezwłocznie potwierdza fakt ich otrzymania. </w:t>
      </w:r>
    </w:p>
    <w:p w:rsidR="008E0514" w:rsidRDefault="000257D9">
      <w:pPr>
        <w:pStyle w:val="Default"/>
        <w:numPr>
          <w:ilvl w:val="0"/>
          <w:numId w:val="9"/>
        </w:numPr>
        <w:spacing w:line="360" w:lineRule="auto"/>
        <w:jc w:val="both"/>
        <w:rPr>
          <w:color w:val="00000A"/>
        </w:rPr>
      </w:pPr>
      <w:r>
        <w:rPr>
          <w:rFonts w:ascii="Cambria" w:hAnsi="Cambria" w:cs="Cambria"/>
          <w:color w:val="00000A"/>
          <w:sz w:val="22"/>
          <w:szCs w:val="22"/>
        </w:rPr>
        <w:t xml:space="preserve">W przypadku braku potwierdzenia otrzymania dokumentu, domniemywa się, że Wykonawca mógł zapoznać się z jego treścią w momencie przesłania faksem lub drogą elektroniczną. </w:t>
      </w:r>
    </w:p>
    <w:p w:rsidR="008E0514" w:rsidRDefault="000257D9">
      <w:pPr>
        <w:pStyle w:val="Default"/>
        <w:numPr>
          <w:ilvl w:val="0"/>
          <w:numId w:val="9"/>
        </w:numPr>
        <w:spacing w:line="360" w:lineRule="auto"/>
        <w:jc w:val="both"/>
        <w:rPr>
          <w:color w:val="00000A"/>
        </w:rPr>
      </w:pPr>
      <w:r>
        <w:rPr>
          <w:rFonts w:ascii="Cambria" w:hAnsi="Cambria" w:cs="Cambria"/>
          <w:color w:val="00000A"/>
          <w:sz w:val="22"/>
          <w:szCs w:val="22"/>
        </w:rPr>
        <w:t>Forma pisemna zastrzeżona jest do złożenia oferty wraz z załącznikami, w tym oświadczeń i dokumentów potwierdzających spełnianie warunków udziału</w:t>
      </w:r>
      <w:r>
        <w:rPr>
          <w:rFonts w:ascii="Cambria" w:hAnsi="Cambria" w:cs="Cambria"/>
          <w:color w:val="00000A"/>
          <w:sz w:val="22"/>
          <w:szCs w:val="22"/>
        </w:rPr>
        <w:br/>
        <w:t xml:space="preserve">w postępowaniu, oświadczeń i dokumentów potwierdzających spełnianie przez oferowany przedmiot wymagań określonych przez zamawiającego oraz pełnomocnictwa. </w:t>
      </w:r>
    </w:p>
    <w:p w:rsidR="008E0514" w:rsidRDefault="000257D9">
      <w:pPr>
        <w:pStyle w:val="Default"/>
        <w:numPr>
          <w:ilvl w:val="0"/>
          <w:numId w:val="9"/>
        </w:numPr>
        <w:spacing w:line="360" w:lineRule="auto"/>
        <w:jc w:val="both"/>
        <w:rPr>
          <w:color w:val="00000A"/>
        </w:rPr>
      </w:pPr>
      <w:r>
        <w:rPr>
          <w:rFonts w:ascii="Cambria" w:hAnsi="Cambria" w:cs="Cambria"/>
          <w:color w:val="00000A"/>
          <w:sz w:val="22"/>
          <w:szCs w:val="22"/>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8E0514" w:rsidRDefault="000257D9">
      <w:pPr>
        <w:pStyle w:val="Default"/>
        <w:numPr>
          <w:ilvl w:val="0"/>
          <w:numId w:val="9"/>
        </w:numPr>
        <w:spacing w:line="360" w:lineRule="auto"/>
        <w:jc w:val="both"/>
        <w:rPr>
          <w:color w:val="00000A"/>
        </w:rPr>
      </w:pPr>
      <w:r>
        <w:rPr>
          <w:rFonts w:ascii="Cambria" w:hAnsi="Cambria" w:cs="Cambria"/>
          <w:color w:val="00000A"/>
          <w:sz w:val="22"/>
          <w:szCs w:val="22"/>
        </w:rPr>
        <w:t xml:space="preserve">Jeżeli wniosek o wyjaśnienie treści specyfikacji istotnych warunków zamówienia wpłynął po upływie terminu składania wniosku, o którym mowa w ust. 8, lub dotyczy udzielonych wyjaśnień, Zamawiający może udzielić wyjaśnień albo pozostawić wniosek bez rozpoznania. </w:t>
      </w:r>
    </w:p>
    <w:p w:rsidR="008E0514" w:rsidRDefault="000257D9">
      <w:pPr>
        <w:pStyle w:val="Default"/>
        <w:numPr>
          <w:ilvl w:val="0"/>
          <w:numId w:val="9"/>
        </w:numPr>
        <w:spacing w:line="360" w:lineRule="auto"/>
        <w:jc w:val="both"/>
        <w:rPr>
          <w:color w:val="00000A"/>
        </w:rPr>
      </w:pPr>
      <w:r>
        <w:rPr>
          <w:rFonts w:ascii="Cambria" w:hAnsi="Cambria" w:cs="Cambria"/>
          <w:color w:val="00000A"/>
          <w:sz w:val="22"/>
          <w:szCs w:val="22"/>
        </w:rPr>
        <w:t>Przedłużenie terminu składania ofert nie wpływa na bieg terminu składania wniosku,</w:t>
      </w:r>
      <w:r>
        <w:rPr>
          <w:rFonts w:ascii="Cambria" w:hAnsi="Cambria" w:cs="Cambria"/>
          <w:color w:val="00000A"/>
          <w:sz w:val="22"/>
          <w:szCs w:val="22"/>
        </w:rPr>
        <w:br/>
        <w:t xml:space="preserve">o którym mowa w ust. 8. </w:t>
      </w:r>
    </w:p>
    <w:p w:rsidR="008E0514" w:rsidRDefault="000257D9">
      <w:pPr>
        <w:pStyle w:val="Default"/>
        <w:numPr>
          <w:ilvl w:val="0"/>
          <w:numId w:val="9"/>
        </w:numPr>
        <w:spacing w:line="360" w:lineRule="auto"/>
        <w:jc w:val="both"/>
        <w:rPr>
          <w:color w:val="00000A"/>
        </w:rPr>
      </w:pPr>
      <w:r>
        <w:rPr>
          <w:rFonts w:ascii="Cambria" w:hAnsi="Cambria" w:cs="Cambria"/>
          <w:color w:val="00000A"/>
          <w:sz w:val="22"/>
          <w:szCs w:val="22"/>
        </w:rPr>
        <w:t xml:space="preserve">Treść zapytań wraz z wyjaśnieniami Zamawiający przekazuje Wykonawcom, którym przekazał specyfikację istotnych warunków zamówienia, bez ujawniania źródła zapytania, a jeżeli specyfikacja jest udostępniana na stronie internetowej, zamieszcza na tej stronie. </w:t>
      </w:r>
    </w:p>
    <w:p w:rsidR="008E0514" w:rsidRDefault="000257D9">
      <w:pPr>
        <w:pStyle w:val="Default"/>
        <w:numPr>
          <w:ilvl w:val="0"/>
          <w:numId w:val="9"/>
        </w:numPr>
        <w:spacing w:line="360" w:lineRule="auto"/>
        <w:jc w:val="both"/>
        <w:rPr>
          <w:color w:val="00000A"/>
        </w:rPr>
      </w:pPr>
      <w:r>
        <w:rPr>
          <w:rFonts w:ascii="Cambria" w:hAnsi="Cambria" w:cs="Cambria"/>
          <w:color w:val="00000A"/>
          <w:sz w:val="22"/>
          <w:szCs w:val="22"/>
        </w:rPr>
        <w:t xml:space="preserve">W uzasadnionych przypadkach Zamawiający może przed upływem terminu składania ofert zmienić treść specyfikacji istotnych warunków zamówienia. Dokonaną zmianę specyfikacji Zamawiający udostępnia na stronie internetowej. Przepis art. 37 ust. 5 ustawy stosuje się odpowiednio. </w:t>
      </w:r>
    </w:p>
    <w:p w:rsidR="008E0514" w:rsidRDefault="000257D9">
      <w:pPr>
        <w:pStyle w:val="Default"/>
        <w:numPr>
          <w:ilvl w:val="0"/>
          <w:numId w:val="9"/>
        </w:numPr>
        <w:spacing w:line="360" w:lineRule="auto"/>
        <w:jc w:val="both"/>
        <w:rPr>
          <w:color w:val="00000A"/>
        </w:rPr>
      </w:pPr>
      <w:r>
        <w:rPr>
          <w:rFonts w:ascii="Cambria" w:hAnsi="Cambria" w:cs="Cambria"/>
          <w:color w:val="00000A"/>
          <w:sz w:val="22"/>
          <w:szCs w:val="22"/>
        </w:rPr>
        <w:t>Jeżeli w postępowaniu prowadzonym w trybie przetargu nieograniczonego zmiana treści specyfikacji istotnych warunków zamówienia prowadzi do zmiany treści ogłoszenia</w:t>
      </w:r>
      <w:r>
        <w:rPr>
          <w:rFonts w:ascii="Cambria" w:hAnsi="Cambria" w:cs="Cambria"/>
          <w:color w:val="00000A"/>
          <w:sz w:val="22"/>
          <w:szCs w:val="22"/>
        </w:rPr>
        <w:br/>
        <w:t xml:space="preserve">o zamówieniu, Zamawiający zamieszcza ogłoszenie o zmianie ogłoszenia w Biuletynie Zamówień Publicznych. </w:t>
      </w:r>
    </w:p>
    <w:p w:rsidR="008E0514" w:rsidRDefault="000257D9">
      <w:pPr>
        <w:pStyle w:val="Default"/>
        <w:numPr>
          <w:ilvl w:val="0"/>
          <w:numId w:val="9"/>
        </w:numPr>
        <w:spacing w:line="360" w:lineRule="auto"/>
        <w:jc w:val="both"/>
        <w:rPr>
          <w:color w:val="00000A"/>
        </w:rPr>
      </w:pPr>
      <w:r>
        <w:rPr>
          <w:rFonts w:ascii="Cambria" w:hAnsi="Cambria" w:cs="Cambria"/>
          <w:color w:val="00000A"/>
          <w:sz w:val="22"/>
          <w:szCs w:val="22"/>
        </w:rPr>
        <w:lastRenderedPageBreak/>
        <w:t>Jeżeli w wyniku zmiany treści specyfikacji istotnych warunków zamówienia nieprowadzącej do zmiany treści ogłoszenia o zamówieniu jest niezbędny dodatkowy czas na wprowadzenie zmian w ofertach, Zamawiający przedłuża termin składania ofert</w:t>
      </w:r>
      <w:r>
        <w:rPr>
          <w:rFonts w:ascii="Cambria" w:hAnsi="Cambria" w:cs="Cambria"/>
          <w:color w:val="00000A"/>
          <w:sz w:val="22"/>
          <w:szCs w:val="22"/>
        </w:rPr>
        <w:br/>
        <w:t xml:space="preserve">i informuje o tym Wykonawców, którym przekazano specyfikację istotnych warunków zamówienia, oraz zamieszcza informację na stronie internetowej, jeżeli specyfikacja istotnych warunków zamówienia jest udostępniana na tej stronie. Przepis art. 38 ust. 4a ustawy stosuje się odpowiednio. </w:t>
      </w:r>
    </w:p>
    <w:p w:rsidR="008E0514" w:rsidRDefault="000257D9">
      <w:pPr>
        <w:pStyle w:val="Default"/>
        <w:numPr>
          <w:ilvl w:val="0"/>
          <w:numId w:val="9"/>
        </w:numPr>
        <w:spacing w:line="360" w:lineRule="auto"/>
        <w:jc w:val="both"/>
        <w:rPr>
          <w:color w:val="00000A"/>
        </w:rPr>
      </w:pPr>
      <w:r>
        <w:rPr>
          <w:rFonts w:ascii="Cambria" w:hAnsi="Cambria" w:cs="Cambria"/>
          <w:color w:val="00000A"/>
          <w:sz w:val="22"/>
          <w:szCs w:val="22"/>
        </w:rPr>
        <w:t xml:space="preserve">Wyjaśnienia SIWZ stanowią integralną część SIWZ. </w:t>
      </w:r>
    </w:p>
    <w:p w:rsidR="008E0514" w:rsidRDefault="000257D9">
      <w:pPr>
        <w:pStyle w:val="Nagwek3"/>
        <w:jc w:val="both"/>
      </w:pPr>
      <w:bookmarkStart w:id="7" w:name="_Toc478474412"/>
      <w:r>
        <w:t>Rozdział 8. Wymagania dotyczące wadium</w:t>
      </w:r>
      <w:bookmarkEnd w:id="7"/>
      <w:r>
        <w:t xml:space="preserve"> </w:t>
      </w:r>
    </w:p>
    <w:p w:rsidR="008E0514" w:rsidRDefault="000257D9">
      <w:pPr>
        <w:pStyle w:val="Default"/>
        <w:numPr>
          <w:ilvl w:val="0"/>
          <w:numId w:val="10"/>
        </w:numPr>
        <w:spacing w:line="360" w:lineRule="auto"/>
        <w:jc w:val="both"/>
        <w:rPr>
          <w:color w:val="00000A"/>
        </w:rPr>
      </w:pPr>
      <w:r>
        <w:rPr>
          <w:rFonts w:ascii="Cambria" w:hAnsi="Cambria" w:cs="Cambria"/>
          <w:color w:val="00000A"/>
          <w:sz w:val="22"/>
          <w:szCs w:val="22"/>
        </w:rPr>
        <w:t xml:space="preserve">Przystępując do niniejszego postępowania każdy Wykonawca zobowiązany jest wnieść wadium w wysokości </w:t>
      </w:r>
      <w:r w:rsidR="00D739F0" w:rsidRPr="00D739F0">
        <w:rPr>
          <w:rFonts w:ascii="Cambria" w:hAnsi="Cambria" w:cs="Cambria"/>
          <w:b/>
          <w:i/>
          <w:color w:val="auto"/>
          <w:sz w:val="22"/>
          <w:szCs w:val="22"/>
        </w:rPr>
        <w:t>7</w:t>
      </w:r>
      <w:r w:rsidRPr="00D739F0">
        <w:rPr>
          <w:rFonts w:ascii="Cambria" w:hAnsi="Cambria" w:cs="Cambria"/>
          <w:b/>
          <w:i/>
          <w:color w:val="auto"/>
          <w:sz w:val="22"/>
          <w:szCs w:val="22"/>
        </w:rPr>
        <w:t xml:space="preserve"> 000,00 zł (słownie: </w:t>
      </w:r>
      <w:r w:rsidR="00D739F0" w:rsidRPr="00D739F0">
        <w:rPr>
          <w:rFonts w:ascii="Cambria" w:hAnsi="Cambria" w:cs="Cambria"/>
          <w:b/>
          <w:i/>
          <w:color w:val="auto"/>
          <w:sz w:val="22"/>
          <w:szCs w:val="22"/>
        </w:rPr>
        <w:t>siedem</w:t>
      </w:r>
      <w:r w:rsidRPr="00D739F0">
        <w:rPr>
          <w:rFonts w:ascii="Cambria" w:hAnsi="Cambria" w:cs="Cambria"/>
          <w:b/>
          <w:i/>
          <w:color w:val="auto"/>
          <w:sz w:val="22"/>
          <w:szCs w:val="22"/>
        </w:rPr>
        <w:t xml:space="preserve"> tysięcy złotych).</w:t>
      </w:r>
      <w:r w:rsidRPr="00D739F0">
        <w:rPr>
          <w:rFonts w:ascii="Cambria" w:hAnsi="Cambria" w:cs="Cambria"/>
          <w:color w:val="auto"/>
          <w:sz w:val="22"/>
          <w:szCs w:val="22"/>
        </w:rPr>
        <w:t xml:space="preserve"> </w:t>
      </w:r>
    </w:p>
    <w:p w:rsidR="008E0514" w:rsidRDefault="000257D9">
      <w:pPr>
        <w:pStyle w:val="Default"/>
        <w:numPr>
          <w:ilvl w:val="0"/>
          <w:numId w:val="10"/>
        </w:numPr>
        <w:spacing w:line="360" w:lineRule="auto"/>
        <w:jc w:val="both"/>
        <w:rPr>
          <w:color w:val="00000A"/>
        </w:rPr>
      </w:pPr>
      <w:r>
        <w:rPr>
          <w:rFonts w:ascii="Cambria" w:hAnsi="Cambria" w:cs="Cambria"/>
          <w:color w:val="00000A"/>
          <w:sz w:val="22"/>
          <w:szCs w:val="22"/>
        </w:rPr>
        <w:t xml:space="preserve">Wykonawca może wnieść wadium w jednej lub kilku formach przewidzianych w art. 45 ust. 6 ustawy </w:t>
      </w:r>
      <w:proofErr w:type="spellStart"/>
      <w:r>
        <w:rPr>
          <w:rFonts w:ascii="Cambria" w:hAnsi="Cambria" w:cs="Cambria"/>
          <w:color w:val="00000A"/>
          <w:sz w:val="22"/>
          <w:szCs w:val="22"/>
        </w:rPr>
        <w:t>Pzp</w:t>
      </w:r>
      <w:proofErr w:type="spellEnd"/>
      <w:r>
        <w:rPr>
          <w:rFonts w:ascii="Cambria" w:hAnsi="Cambria" w:cs="Cambria"/>
          <w:color w:val="00000A"/>
          <w:sz w:val="22"/>
          <w:szCs w:val="22"/>
        </w:rPr>
        <w:t xml:space="preserve">, tj.: </w:t>
      </w:r>
    </w:p>
    <w:p w:rsidR="008E0514" w:rsidRDefault="000257D9">
      <w:pPr>
        <w:pStyle w:val="Default"/>
        <w:numPr>
          <w:ilvl w:val="1"/>
          <w:numId w:val="10"/>
        </w:numPr>
        <w:spacing w:line="360" w:lineRule="auto"/>
        <w:jc w:val="both"/>
        <w:rPr>
          <w:color w:val="00000A"/>
        </w:rPr>
      </w:pPr>
      <w:r>
        <w:rPr>
          <w:rFonts w:ascii="Cambria" w:hAnsi="Cambria" w:cs="Cambria"/>
          <w:color w:val="00000A"/>
          <w:sz w:val="22"/>
          <w:szCs w:val="22"/>
        </w:rPr>
        <w:t xml:space="preserve">pieniądzu, </w:t>
      </w:r>
    </w:p>
    <w:p w:rsidR="008E0514" w:rsidRDefault="000257D9">
      <w:pPr>
        <w:pStyle w:val="Default"/>
        <w:numPr>
          <w:ilvl w:val="1"/>
          <w:numId w:val="10"/>
        </w:numPr>
        <w:spacing w:line="360" w:lineRule="auto"/>
        <w:jc w:val="both"/>
        <w:rPr>
          <w:color w:val="00000A"/>
        </w:rPr>
      </w:pPr>
      <w:r>
        <w:rPr>
          <w:rFonts w:ascii="Cambria" w:hAnsi="Cambria" w:cs="Cambria"/>
          <w:color w:val="00000A"/>
          <w:sz w:val="22"/>
          <w:szCs w:val="22"/>
        </w:rPr>
        <w:t xml:space="preserve">poręczeniach bankowych lub poręczeniach spółdzielczej kasy oszczędnościowo – kredytowej, z tym że poręczenie kasy jest zawsze poręczeniem pieniężnym, </w:t>
      </w:r>
    </w:p>
    <w:p w:rsidR="008E0514" w:rsidRDefault="000257D9">
      <w:pPr>
        <w:pStyle w:val="Default"/>
        <w:numPr>
          <w:ilvl w:val="1"/>
          <w:numId w:val="10"/>
        </w:numPr>
        <w:spacing w:line="360" w:lineRule="auto"/>
        <w:jc w:val="both"/>
        <w:rPr>
          <w:color w:val="00000A"/>
        </w:rPr>
      </w:pPr>
      <w:r>
        <w:rPr>
          <w:rFonts w:ascii="Cambria" w:hAnsi="Cambria" w:cs="Cambria"/>
          <w:color w:val="00000A"/>
          <w:sz w:val="22"/>
          <w:szCs w:val="22"/>
        </w:rPr>
        <w:t xml:space="preserve">gwarancjach bankowych, </w:t>
      </w:r>
    </w:p>
    <w:p w:rsidR="008E0514" w:rsidRDefault="000257D9">
      <w:pPr>
        <w:pStyle w:val="Default"/>
        <w:numPr>
          <w:ilvl w:val="1"/>
          <w:numId w:val="10"/>
        </w:numPr>
        <w:spacing w:line="360" w:lineRule="auto"/>
        <w:jc w:val="both"/>
        <w:rPr>
          <w:color w:val="00000A"/>
        </w:rPr>
      </w:pPr>
      <w:r>
        <w:rPr>
          <w:rFonts w:ascii="Cambria" w:hAnsi="Cambria" w:cs="Cambria"/>
          <w:color w:val="00000A"/>
          <w:sz w:val="22"/>
          <w:szCs w:val="22"/>
        </w:rPr>
        <w:t xml:space="preserve">gwarancjach ubezpieczeniowych, </w:t>
      </w:r>
    </w:p>
    <w:p w:rsidR="008E0514" w:rsidRDefault="000257D9">
      <w:pPr>
        <w:pStyle w:val="Default"/>
        <w:numPr>
          <w:ilvl w:val="1"/>
          <w:numId w:val="10"/>
        </w:numPr>
        <w:spacing w:line="360" w:lineRule="auto"/>
        <w:jc w:val="both"/>
        <w:rPr>
          <w:color w:val="00000A"/>
        </w:rPr>
      </w:pPr>
      <w:r>
        <w:rPr>
          <w:rFonts w:ascii="Cambria" w:hAnsi="Cambria" w:cs="Cambria"/>
          <w:color w:val="00000A"/>
          <w:sz w:val="22"/>
          <w:szCs w:val="22"/>
        </w:rPr>
        <w:t xml:space="preserve">poręczeniach udzielanych przez podmioty, o których mowa w art. 6 b ust. 5 pkt 2 ustawy z dnia 9 listopada 2000 r. o utworzeniu Polskiej Agencji Rozwoju Przedsiębiorczości (Dz. U. z 2016r. poz. 359 ze zm. oraz z 2016 r. 1574 i z 2015 r. poz. 1240). </w:t>
      </w:r>
    </w:p>
    <w:p w:rsidR="008E0514" w:rsidRDefault="000257D9">
      <w:pPr>
        <w:pStyle w:val="Default"/>
        <w:numPr>
          <w:ilvl w:val="0"/>
          <w:numId w:val="10"/>
        </w:numPr>
        <w:spacing w:line="360" w:lineRule="auto"/>
        <w:jc w:val="both"/>
        <w:rPr>
          <w:color w:val="00000A"/>
        </w:rPr>
      </w:pPr>
      <w:r>
        <w:rPr>
          <w:rFonts w:ascii="Cambria" w:hAnsi="Cambria" w:cs="Cambria"/>
          <w:color w:val="00000A"/>
          <w:sz w:val="22"/>
          <w:szCs w:val="22"/>
        </w:rPr>
        <w:t xml:space="preserve">Wykonawca zobowiązany jest wnieść wadium przed upływem terminu składania ofert. </w:t>
      </w:r>
    </w:p>
    <w:p w:rsidR="008E0514" w:rsidRDefault="000257D9">
      <w:pPr>
        <w:pStyle w:val="Default"/>
        <w:numPr>
          <w:ilvl w:val="0"/>
          <w:numId w:val="10"/>
        </w:numPr>
        <w:spacing w:line="360" w:lineRule="auto"/>
        <w:jc w:val="both"/>
        <w:rPr>
          <w:color w:val="00000A"/>
        </w:rPr>
      </w:pPr>
      <w:r>
        <w:rPr>
          <w:rFonts w:ascii="Cambria" w:hAnsi="Cambria" w:cs="Cambria"/>
          <w:color w:val="00000A"/>
          <w:sz w:val="22"/>
          <w:szCs w:val="22"/>
        </w:rPr>
        <w:t xml:space="preserve">Wadium w pieniądzu należy wnieść przelewem na konto Zamawiającego: </w:t>
      </w:r>
    </w:p>
    <w:p w:rsidR="008E0514" w:rsidRDefault="000257D9">
      <w:pPr>
        <w:pStyle w:val="Default"/>
        <w:spacing w:line="360" w:lineRule="auto"/>
        <w:ind w:left="720"/>
        <w:jc w:val="both"/>
      </w:pPr>
      <w:r>
        <w:rPr>
          <w:rFonts w:ascii="Cambria" w:hAnsi="Cambria" w:cs="Cambria"/>
          <w:color w:val="00000A"/>
          <w:sz w:val="22"/>
          <w:szCs w:val="22"/>
        </w:rPr>
        <w:t>Bank Spółdzielczy Brodnica, Oddział Chełmno Nr 34 9484 1163 2726 0751 0636 0033</w:t>
      </w:r>
      <w:r>
        <w:rPr>
          <w:rFonts w:ascii="Cambria" w:hAnsi="Cambria" w:cs="Cambria"/>
          <w:color w:val="00000A"/>
          <w:sz w:val="22"/>
          <w:szCs w:val="22"/>
        </w:rPr>
        <w:br/>
        <w:t xml:space="preserve">z dopiskiem wadium do przetargu na: </w:t>
      </w:r>
      <w:r w:rsidRPr="00D739F0">
        <w:rPr>
          <w:rFonts w:ascii="Cambria" w:hAnsi="Cambria" w:cs="Cambria"/>
          <w:i/>
          <w:color w:val="00000A"/>
          <w:sz w:val="22"/>
          <w:szCs w:val="22"/>
        </w:rPr>
        <w:t>„</w:t>
      </w:r>
      <w:r w:rsidRPr="00D739F0">
        <w:rPr>
          <w:rFonts w:ascii="Cambria" w:hAnsi="Cambria" w:cs="Cambria"/>
          <w:b/>
          <w:i/>
          <w:color w:val="00000A"/>
          <w:sz w:val="22"/>
          <w:szCs w:val="22"/>
        </w:rPr>
        <w:t>Termomodernizacja budynku Szkoły Podstawowej w Trzebczyku</w:t>
      </w:r>
      <w:r>
        <w:rPr>
          <w:rFonts w:ascii="Cambria" w:hAnsi="Cambria" w:cs="Cambria"/>
          <w:b/>
          <w:color w:val="00000A"/>
          <w:sz w:val="22"/>
          <w:szCs w:val="22"/>
        </w:rPr>
        <w:t>”.</w:t>
      </w:r>
    </w:p>
    <w:p w:rsidR="008E0514" w:rsidRDefault="000257D9">
      <w:pPr>
        <w:pStyle w:val="Default"/>
        <w:numPr>
          <w:ilvl w:val="0"/>
          <w:numId w:val="10"/>
        </w:numPr>
        <w:spacing w:line="360" w:lineRule="auto"/>
        <w:jc w:val="both"/>
        <w:rPr>
          <w:color w:val="00000A"/>
        </w:rPr>
      </w:pPr>
      <w:r>
        <w:rPr>
          <w:rFonts w:ascii="Cambria" w:hAnsi="Cambria" w:cs="Cambria"/>
          <w:color w:val="00000A"/>
          <w:sz w:val="22"/>
          <w:szCs w:val="22"/>
        </w:rPr>
        <w:t xml:space="preserve">W przypadku wadium wnoszonego w pieniądzu, jako termin wniesienia wadium przyjęty zostaje termin uznania kwoty na rachunku Zamawiającego. </w:t>
      </w:r>
    </w:p>
    <w:p w:rsidR="008E0514" w:rsidRDefault="000257D9">
      <w:pPr>
        <w:pStyle w:val="Default"/>
        <w:numPr>
          <w:ilvl w:val="0"/>
          <w:numId w:val="10"/>
        </w:numPr>
        <w:spacing w:line="360" w:lineRule="auto"/>
        <w:jc w:val="both"/>
        <w:rPr>
          <w:color w:val="00000A"/>
        </w:rPr>
      </w:pPr>
      <w:r>
        <w:rPr>
          <w:rFonts w:ascii="Cambria" w:hAnsi="Cambria" w:cs="Cambria"/>
          <w:color w:val="00000A"/>
          <w:sz w:val="22"/>
          <w:szCs w:val="22"/>
        </w:rPr>
        <w:t xml:space="preserve">W przypadku wniesienia </w:t>
      </w:r>
      <w:r>
        <w:rPr>
          <w:rFonts w:ascii="Cambria" w:hAnsi="Cambria" w:cs="Cambria"/>
          <w:b/>
          <w:bCs/>
          <w:color w:val="00000A"/>
          <w:sz w:val="22"/>
          <w:szCs w:val="22"/>
        </w:rPr>
        <w:t xml:space="preserve">wadium w formie innej niż pieniądz </w:t>
      </w:r>
      <w:r>
        <w:rPr>
          <w:rFonts w:ascii="Cambria" w:hAnsi="Cambria" w:cs="Cambria"/>
          <w:color w:val="00000A"/>
          <w:sz w:val="22"/>
          <w:szCs w:val="22"/>
        </w:rPr>
        <w:t xml:space="preserve">- </w:t>
      </w:r>
      <w:r>
        <w:rPr>
          <w:rFonts w:ascii="Cambria" w:hAnsi="Cambria" w:cs="Cambria"/>
          <w:b/>
          <w:bCs/>
          <w:color w:val="00000A"/>
          <w:sz w:val="22"/>
          <w:szCs w:val="22"/>
        </w:rPr>
        <w:t xml:space="preserve">oryginał dokumentu </w:t>
      </w:r>
      <w:r>
        <w:rPr>
          <w:rFonts w:ascii="Cambria" w:hAnsi="Cambria" w:cs="Cambria"/>
          <w:color w:val="00000A"/>
          <w:sz w:val="22"/>
          <w:szCs w:val="22"/>
        </w:rPr>
        <w:t>potwierdzającego wniesienie wadium należy złożyć przed upływem terminu składania ofert w siedzibie Zamawiającego - Urząd Gminy Kijewo Królewskie, ul. Toruńska 2,</w:t>
      </w:r>
      <w:r>
        <w:rPr>
          <w:rFonts w:ascii="Cambria" w:hAnsi="Cambria" w:cs="Cambria"/>
          <w:color w:val="00000A"/>
          <w:sz w:val="22"/>
          <w:szCs w:val="22"/>
        </w:rPr>
        <w:br/>
        <w:t xml:space="preserve">86-253 Kijewo Królewskie w sekretariacie pok. 11, a kserokopię dokumentu poświadczoną za zgodność z oryginałem należy załączyć do oferty. </w:t>
      </w:r>
    </w:p>
    <w:p w:rsidR="008E0514" w:rsidRDefault="000257D9">
      <w:pPr>
        <w:pStyle w:val="Default"/>
        <w:numPr>
          <w:ilvl w:val="0"/>
          <w:numId w:val="10"/>
        </w:numPr>
        <w:spacing w:line="360" w:lineRule="auto"/>
        <w:jc w:val="both"/>
        <w:rPr>
          <w:color w:val="00000A"/>
        </w:rPr>
      </w:pPr>
      <w:r>
        <w:rPr>
          <w:rFonts w:ascii="Cambria" w:hAnsi="Cambria" w:cs="Cambria"/>
          <w:color w:val="00000A"/>
          <w:sz w:val="22"/>
          <w:szCs w:val="22"/>
        </w:rPr>
        <w:t xml:space="preserve">Wadium wniesione w pieniądzu zamawiający przechowuje na rachunku bankowym. </w:t>
      </w:r>
    </w:p>
    <w:p w:rsidR="008E0514" w:rsidRDefault="000257D9">
      <w:pPr>
        <w:pStyle w:val="Default"/>
        <w:numPr>
          <w:ilvl w:val="0"/>
          <w:numId w:val="10"/>
        </w:numPr>
        <w:spacing w:line="360" w:lineRule="auto"/>
        <w:jc w:val="both"/>
        <w:rPr>
          <w:color w:val="00000A"/>
        </w:rPr>
      </w:pPr>
      <w:r>
        <w:rPr>
          <w:rFonts w:ascii="Cambria" w:hAnsi="Cambria" w:cs="Cambria"/>
          <w:color w:val="00000A"/>
          <w:sz w:val="22"/>
          <w:szCs w:val="22"/>
        </w:rPr>
        <w:lastRenderedPageBreak/>
        <w:t xml:space="preserve">Zamawiający zwraca wadium wszystkim Wykonawcom niezwłocznie po wyborze oferty najkorzystniejszej lub unieważnieniu postępowania, z wyjątkiem wykonawcy, którego oferta została wybrana jako najkorzystniejsza, z zastrzeżeniem ust. 13. </w:t>
      </w:r>
    </w:p>
    <w:p w:rsidR="008E0514" w:rsidRDefault="000257D9">
      <w:pPr>
        <w:pStyle w:val="Default"/>
        <w:numPr>
          <w:ilvl w:val="0"/>
          <w:numId w:val="10"/>
        </w:numPr>
        <w:spacing w:line="360" w:lineRule="auto"/>
        <w:jc w:val="both"/>
        <w:rPr>
          <w:color w:val="00000A"/>
        </w:rPr>
      </w:pPr>
      <w:r>
        <w:rPr>
          <w:rFonts w:ascii="Cambria" w:hAnsi="Cambria" w:cs="Cambria"/>
          <w:color w:val="00000A"/>
          <w:sz w:val="22"/>
          <w:szCs w:val="22"/>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8E0514" w:rsidRDefault="000257D9">
      <w:pPr>
        <w:pStyle w:val="Default"/>
        <w:numPr>
          <w:ilvl w:val="0"/>
          <w:numId w:val="10"/>
        </w:numPr>
        <w:spacing w:line="360" w:lineRule="auto"/>
        <w:jc w:val="both"/>
        <w:rPr>
          <w:color w:val="00000A"/>
        </w:rPr>
      </w:pPr>
      <w:r>
        <w:rPr>
          <w:rFonts w:ascii="Cambria" w:hAnsi="Cambria" w:cs="Cambria"/>
          <w:color w:val="00000A"/>
          <w:sz w:val="22"/>
          <w:szCs w:val="22"/>
        </w:rPr>
        <w:t xml:space="preserve">Zamawiający zwraca niezwłocznie wadium na wniosek Wykonawcy, który wycofał ofertę przed upływem terminu składania ofert. </w:t>
      </w:r>
    </w:p>
    <w:p w:rsidR="008E0514" w:rsidRDefault="000257D9">
      <w:pPr>
        <w:pStyle w:val="Default"/>
        <w:numPr>
          <w:ilvl w:val="0"/>
          <w:numId w:val="10"/>
        </w:numPr>
        <w:spacing w:line="360" w:lineRule="auto"/>
        <w:jc w:val="both"/>
        <w:rPr>
          <w:color w:val="00000A"/>
        </w:rPr>
      </w:pPr>
      <w:r>
        <w:rPr>
          <w:rFonts w:ascii="Cambria" w:hAnsi="Cambria" w:cs="Cambria"/>
          <w:color w:val="00000A"/>
          <w:sz w:val="22"/>
          <w:szCs w:val="22"/>
        </w:rPr>
        <w:t xml:space="preserve">Zamawiający żąda ponownego wniesienia wadium przez Wykonawcę, któremu zwrócono wadium na podstawie ust. 8, jeżeli w wyniku rozstrzygnięcia odwołania jego oferta została wybrana jako najkorzystniejsza. Wykonawca wnosi wadium w terminie określonym przez Zamawiającego. </w:t>
      </w:r>
    </w:p>
    <w:p w:rsidR="008E0514" w:rsidRDefault="000257D9">
      <w:pPr>
        <w:pStyle w:val="Default"/>
        <w:numPr>
          <w:ilvl w:val="0"/>
          <w:numId w:val="10"/>
        </w:numPr>
        <w:spacing w:line="360" w:lineRule="auto"/>
        <w:jc w:val="both"/>
        <w:rPr>
          <w:color w:val="00000A"/>
        </w:rPr>
      </w:pPr>
      <w:r>
        <w:rPr>
          <w:rFonts w:ascii="Cambria" w:hAnsi="Cambria" w:cs="Cambria"/>
          <w:color w:val="00000A"/>
          <w:sz w:val="22"/>
          <w:szCs w:val="22"/>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8E0514" w:rsidRDefault="000257D9">
      <w:pPr>
        <w:pStyle w:val="Default"/>
        <w:numPr>
          <w:ilvl w:val="0"/>
          <w:numId w:val="10"/>
        </w:numPr>
        <w:spacing w:line="360" w:lineRule="auto"/>
        <w:jc w:val="both"/>
        <w:rPr>
          <w:color w:val="00000A"/>
        </w:rPr>
      </w:pPr>
      <w:r>
        <w:rPr>
          <w:rFonts w:ascii="Cambria" w:hAnsi="Cambria" w:cs="Cambria"/>
          <w:color w:val="00000A"/>
          <w:sz w:val="22"/>
          <w:szCs w:val="22"/>
        </w:rPr>
        <w:t xml:space="preserve">Zamawiający zatrzymuje wadium wraz z odsetkami, jeżeli Wykonawca w odpowiedzi na wezwanie, o którym mowa w ar.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rsidR="008E0514" w:rsidRDefault="000257D9">
      <w:pPr>
        <w:pStyle w:val="Default"/>
        <w:numPr>
          <w:ilvl w:val="0"/>
          <w:numId w:val="10"/>
        </w:numPr>
        <w:spacing w:line="360" w:lineRule="auto"/>
        <w:jc w:val="both"/>
        <w:rPr>
          <w:color w:val="00000A"/>
        </w:rPr>
      </w:pPr>
      <w:r>
        <w:rPr>
          <w:rFonts w:ascii="Cambria" w:hAnsi="Cambria" w:cs="Cambria"/>
          <w:color w:val="00000A"/>
          <w:sz w:val="22"/>
          <w:szCs w:val="22"/>
        </w:rPr>
        <w:t xml:space="preserve">Zamawiający zatrzymuje wadium wraz z odsetkami, jeżeli wykonawca, którego oferta została wybrana: </w:t>
      </w:r>
    </w:p>
    <w:p w:rsidR="008E0514" w:rsidRDefault="000257D9">
      <w:pPr>
        <w:pStyle w:val="Default"/>
        <w:numPr>
          <w:ilvl w:val="1"/>
          <w:numId w:val="10"/>
        </w:numPr>
        <w:spacing w:line="360" w:lineRule="auto"/>
        <w:jc w:val="both"/>
        <w:rPr>
          <w:color w:val="00000A"/>
        </w:rPr>
      </w:pPr>
      <w:r>
        <w:rPr>
          <w:rFonts w:ascii="Cambria" w:hAnsi="Cambria" w:cs="Cambria"/>
          <w:color w:val="00000A"/>
          <w:sz w:val="22"/>
          <w:szCs w:val="22"/>
        </w:rPr>
        <w:t xml:space="preserve">odmówił podpisania umowy w sprawie zamówienia publicznego na warunkach określonych w ofercie, </w:t>
      </w:r>
    </w:p>
    <w:p w:rsidR="008E0514" w:rsidRDefault="000257D9">
      <w:pPr>
        <w:pStyle w:val="Default"/>
        <w:numPr>
          <w:ilvl w:val="1"/>
          <w:numId w:val="10"/>
        </w:numPr>
        <w:spacing w:line="360" w:lineRule="auto"/>
        <w:jc w:val="both"/>
        <w:rPr>
          <w:color w:val="00000A"/>
        </w:rPr>
      </w:pPr>
      <w:r>
        <w:rPr>
          <w:rFonts w:ascii="Cambria" w:hAnsi="Cambria" w:cs="Cambria"/>
          <w:color w:val="00000A"/>
          <w:sz w:val="22"/>
          <w:szCs w:val="22"/>
        </w:rPr>
        <w:t xml:space="preserve">nie wniósł wymaganego zabezpieczenia należytego wykonania umowy, </w:t>
      </w:r>
    </w:p>
    <w:p w:rsidR="008E0514" w:rsidRDefault="000257D9">
      <w:pPr>
        <w:pStyle w:val="Default"/>
        <w:numPr>
          <w:ilvl w:val="1"/>
          <w:numId w:val="10"/>
        </w:numPr>
        <w:spacing w:line="360" w:lineRule="auto"/>
        <w:jc w:val="both"/>
        <w:rPr>
          <w:color w:val="00000A"/>
        </w:rPr>
      </w:pPr>
      <w:r>
        <w:rPr>
          <w:rFonts w:ascii="Cambria" w:hAnsi="Cambria" w:cs="Cambria"/>
          <w:color w:val="00000A"/>
          <w:sz w:val="22"/>
          <w:szCs w:val="22"/>
        </w:rPr>
        <w:t xml:space="preserve">zawarcie umowy w sprawie zamówienia publicznego stało się niemożliwe z przyczyn leżących po stronie wykonawcy. </w:t>
      </w:r>
    </w:p>
    <w:p w:rsidR="008E0514" w:rsidRDefault="000257D9">
      <w:pPr>
        <w:pStyle w:val="Nagwek3"/>
        <w:jc w:val="both"/>
      </w:pPr>
      <w:bookmarkStart w:id="8" w:name="_Toc478474413"/>
      <w:r>
        <w:t>Rozdział 9. Termin związania ofertą</w:t>
      </w:r>
      <w:bookmarkEnd w:id="8"/>
      <w:r>
        <w:t xml:space="preserve"> </w:t>
      </w:r>
    </w:p>
    <w:p w:rsidR="008E0514" w:rsidRDefault="000257D9">
      <w:pPr>
        <w:pStyle w:val="Default"/>
        <w:numPr>
          <w:ilvl w:val="0"/>
          <w:numId w:val="11"/>
        </w:numPr>
        <w:spacing w:line="360" w:lineRule="auto"/>
        <w:jc w:val="both"/>
        <w:rPr>
          <w:color w:val="00000A"/>
        </w:rPr>
      </w:pPr>
      <w:r>
        <w:rPr>
          <w:rFonts w:ascii="Cambria" w:hAnsi="Cambria" w:cs="Cambria"/>
          <w:color w:val="00000A"/>
          <w:sz w:val="22"/>
          <w:szCs w:val="22"/>
        </w:rPr>
        <w:t xml:space="preserve">Wykonawca jest związany ofertą przez okres 30 dni. </w:t>
      </w:r>
    </w:p>
    <w:p w:rsidR="008E0514" w:rsidRDefault="000257D9">
      <w:pPr>
        <w:pStyle w:val="Default"/>
        <w:numPr>
          <w:ilvl w:val="0"/>
          <w:numId w:val="11"/>
        </w:numPr>
        <w:spacing w:line="360" w:lineRule="auto"/>
        <w:jc w:val="both"/>
        <w:rPr>
          <w:color w:val="00000A"/>
        </w:rPr>
      </w:pPr>
      <w:r>
        <w:rPr>
          <w:rFonts w:ascii="Cambria" w:hAnsi="Cambria" w:cs="Cambria"/>
          <w:color w:val="00000A"/>
          <w:sz w:val="22"/>
          <w:szCs w:val="22"/>
        </w:rPr>
        <w:t xml:space="preserve">Bieg terminu związania ofertą rozpoczyna się wraz z upływem terminu składania ofert, licząc od dnia składania ofert włącznie. </w:t>
      </w:r>
    </w:p>
    <w:p w:rsidR="008E0514" w:rsidRDefault="000257D9">
      <w:pPr>
        <w:pStyle w:val="Default"/>
        <w:numPr>
          <w:ilvl w:val="0"/>
          <w:numId w:val="11"/>
        </w:numPr>
        <w:spacing w:line="360" w:lineRule="auto"/>
        <w:jc w:val="both"/>
        <w:rPr>
          <w:color w:val="00000A"/>
        </w:rPr>
      </w:pPr>
      <w:r>
        <w:rPr>
          <w:rFonts w:ascii="Cambria" w:hAnsi="Cambria" w:cs="Cambria"/>
          <w:color w:val="00000A"/>
          <w:sz w:val="22"/>
          <w:szCs w:val="22"/>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E0514" w:rsidRDefault="000257D9">
      <w:pPr>
        <w:pStyle w:val="Default"/>
        <w:numPr>
          <w:ilvl w:val="0"/>
          <w:numId w:val="11"/>
        </w:numPr>
        <w:spacing w:line="360" w:lineRule="auto"/>
        <w:jc w:val="both"/>
        <w:rPr>
          <w:color w:val="00000A"/>
        </w:rPr>
      </w:pPr>
      <w:r>
        <w:rPr>
          <w:rFonts w:ascii="Cambria" w:hAnsi="Cambria" w:cs="Cambria"/>
          <w:color w:val="00000A"/>
          <w:sz w:val="22"/>
          <w:szCs w:val="22"/>
        </w:rPr>
        <w:t xml:space="preserve">Odmowa wyrażenia zgody, o której mowa w ust. 3, nie powoduje utraty wadium. </w:t>
      </w:r>
    </w:p>
    <w:p w:rsidR="008E0514" w:rsidRDefault="000257D9">
      <w:pPr>
        <w:pStyle w:val="Default"/>
        <w:numPr>
          <w:ilvl w:val="0"/>
          <w:numId w:val="11"/>
        </w:numPr>
        <w:spacing w:line="360" w:lineRule="auto"/>
        <w:jc w:val="both"/>
        <w:rPr>
          <w:color w:val="00000A"/>
        </w:rPr>
      </w:pPr>
      <w:r>
        <w:rPr>
          <w:rFonts w:ascii="Cambria" w:hAnsi="Cambria" w:cs="Cambria"/>
          <w:color w:val="00000A"/>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8E0514" w:rsidRDefault="000257D9">
      <w:pPr>
        <w:pStyle w:val="Nagwek3"/>
        <w:jc w:val="both"/>
      </w:pPr>
      <w:bookmarkStart w:id="9" w:name="_Toc478474414"/>
      <w:r>
        <w:t>Rozdział 10. Opis sposobu przygotowania ofert</w:t>
      </w:r>
      <w:bookmarkEnd w:id="9"/>
      <w:r>
        <w:t xml:space="preserve"> </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 xml:space="preserve">Wykonawca winien zapoznać się ze Specyfikacją Istotnych Warunków Zamówienia. </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 xml:space="preserve">Wykonawca ponosi wszystkie koszty udziału w niniejszym postępowaniu. </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 xml:space="preserve">Wykonawca może złożyć jedną ofertę na formularzu ofertowym stanowiącym Załącznik Nr 1 do SIWZ. </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 xml:space="preserve">Ofertę składa się, pod rygorem nieważności, w formie pisemnej. </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 xml:space="preserve">Treść oferty musi odpowiadać treści Specyfikacji Istotnych Warunków Zamówienia. </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 xml:space="preserve">Zamawiający nie dopuszcza składania ofert częściowych. </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 xml:space="preserve">Zamawiający nie dopuszcza składania oferty wariantowej. </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 xml:space="preserve">Dokumenty sporządzone w języku obcym są składane wraz z tłumaczeniem na język polski. Tłumaczenie nie jest wymagane, jeżeli Zamawiający wyraził zgodę, o której mowa w art. 9 ust. 3 ustawy. </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 xml:space="preserve">Oferta musi zawierać wymagane dokumenty określone w Rozdziale 6 SIWZ. </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Załączniki winny zostać wypełnione przez Wykonawcę ściśle według warunków</w:t>
      </w:r>
      <w:r>
        <w:rPr>
          <w:rFonts w:ascii="Cambria" w:hAnsi="Cambria" w:cs="Cambria"/>
          <w:color w:val="00000A"/>
          <w:sz w:val="22"/>
          <w:szCs w:val="22"/>
        </w:rPr>
        <w:br/>
        <w:t xml:space="preserve">i postanowień zawartych w SIWZ. W przypadku, gdy jakakolwiek część powyższych dokumentów nie dotyczy Wykonawcy, wpisuje „NIE DOTYCZY". </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 xml:space="preserve">Zamawiający zaleca wykorzystanie formularzy załączników zawartych w niniejszej SIWZ. Dopuszcza się złożenie w ofercie załączników sporządzonych przez Wykonawcę, jednakże muszą one zawierać dane wymagane przez Zamawiającego. </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 xml:space="preserve">Oferta, dokumenty i oświadczenia powinny być podpisane przez osobę/y upoważnione do reprezentowania Wykonawcy. </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Upoważnienie do podpisania oferty winno być dołączone do oferty, o ile nie wynika to</w:t>
      </w:r>
      <w:r>
        <w:rPr>
          <w:rFonts w:ascii="Cambria" w:hAnsi="Cambria" w:cs="Cambria"/>
          <w:color w:val="00000A"/>
          <w:sz w:val="22"/>
          <w:szCs w:val="22"/>
        </w:rPr>
        <w:br/>
        <w:t xml:space="preserve">z innych dokumentów załączonych przez Wykonawcę. Takie pełnomocnictwo powinno </w:t>
      </w:r>
      <w:r>
        <w:rPr>
          <w:rFonts w:ascii="Cambria" w:hAnsi="Cambria" w:cs="Cambria"/>
          <w:color w:val="00000A"/>
          <w:sz w:val="22"/>
          <w:szCs w:val="22"/>
        </w:rPr>
        <w:lastRenderedPageBreak/>
        <w:t>zostać złożone w formie oryginału lub kopii potwierdzonej za zgodność przez notariusza.</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 xml:space="preserve">Wszelkie poprawki i zmiany w tekście oferty (w tym w załącznikach oferty) winny być podpisane przez osobę/y upoważnione do reprezentowania Wykonawcy. </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 xml:space="preserve">Wszystkie kartki oferty wraz z załącznikami powinny być ponumerowane, a całość trwale spięta. </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 xml:space="preserve">Ofertę należy przygotować w języku polskim, w sposób czytelny i trwały uniemożliwiający dekompletację oferty. </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Oświadczenia, o których mowa w rozporządzeniu dotyczące wykonawcy i innych podmiotów, na których zdolnościach lub sytuacji polega wykonawca na zasadach określonych w art. 22a ustawy oraz dotyczące podwykonawców, składane są w oryginale.</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 xml:space="preserve">Dokumenty, o których mowa w rozporządzeniu, inne niż oświadczenia, o których mowa w ust. 17, składane są w oryginale lub kopii poświadczonej za zgodność z oryginałem. </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 xml:space="preserve">Zamawiający może żądać przedstawienia oryginału lub notarialnie poświadczonej kopii dokumentów, o których mowa w rozporządzeniu, innych niż oświadczenia, wyłącznie wtedy, gdy złożona kopia dokumentu jest nieczytelna lub budzi wątpliwości co do jej prawdziwości. </w:t>
      </w:r>
    </w:p>
    <w:p w:rsidR="008E0514" w:rsidRDefault="000257D9">
      <w:pPr>
        <w:pStyle w:val="Default"/>
        <w:numPr>
          <w:ilvl w:val="0"/>
          <w:numId w:val="12"/>
        </w:numPr>
        <w:spacing w:line="360" w:lineRule="auto"/>
        <w:jc w:val="both"/>
        <w:rPr>
          <w:color w:val="00000A"/>
        </w:rPr>
      </w:pPr>
      <w:r>
        <w:rPr>
          <w:rFonts w:ascii="Cambria" w:hAnsi="Cambria" w:cs="Cambria"/>
          <w:color w:val="00000A"/>
          <w:sz w:val="22"/>
          <w:szCs w:val="22"/>
        </w:rPr>
        <w:t xml:space="preserve">Opakowanie i adresowanie oferty: </w:t>
      </w:r>
    </w:p>
    <w:p w:rsidR="008E0514" w:rsidRDefault="000257D9">
      <w:pPr>
        <w:pStyle w:val="Default"/>
        <w:spacing w:line="360" w:lineRule="auto"/>
        <w:ind w:left="720"/>
        <w:jc w:val="both"/>
        <w:rPr>
          <w:color w:val="00000A"/>
        </w:rPr>
      </w:pPr>
      <w:r>
        <w:rPr>
          <w:rFonts w:ascii="Cambria" w:hAnsi="Cambria" w:cs="Cambria"/>
          <w:color w:val="00000A"/>
          <w:sz w:val="22"/>
          <w:szCs w:val="22"/>
        </w:rPr>
        <w:t xml:space="preserve">Ofertę należy złożyć w nieprzejrzystej, zamkniętej i opieczętowanej kopercie w sposób gwarantujący zachowanie poufności jej treści oraz zabezpieczającej jej nienaruszalność, zaadresowanej na adres: </w:t>
      </w:r>
    </w:p>
    <w:p w:rsidR="008E0514" w:rsidRDefault="000257D9">
      <w:pPr>
        <w:pStyle w:val="Default"/>
        <w:spacing w:line="360" w:lineRule="auto"/>
        <w:ind w:left="720"/>
        <w:jc w:val="both"/>
        <w:rPr>
          <w:color w:val="00000A"/>
        </w:rPr>
      </w:pPr>
      <w:r>
        <w:rPr>
          <w:rFonts w:ascii="Cambria" w:hAnsi="Cambria" w:cs="Cambria"/>
          <w:b/>
          <w:bCs/>
          <w:color w:val="00000A"/>
          <w:sz w:val="22"/>
          <w:szCs w:val="22"/>
        </w:rPr>
        <w:t xml:space="preserve">Nadawca: </w:t>
      </w:r>
    </w:p>
    <w:p w:rsidR="008E0514" w:rsidRPr="00D739F0" w:rsidRDefault="000257D9">
      <w:pPr>
        <w:pStyle w:val="Default"/>
        <w:spacing w:line="360" w:lineRule="auto"/>
        <w:jc w:val="both"/>
        <w:rPr>
          <w:color w:val="00000A"/>
        </w:rPr>
      </w:pPr>
      <w:r>
        <w:rPr>
          <w:rFonts w:ascii="Cambria" w:hAnsi="Cambria" w:cs="Cambria"/>
          <w:color w:val="00000A"/>
          <w:sz w:val="22"/>
          <w:szCs w:val="22"/>
        </w:rPr>
        <w:tab/>
        <w:t xml:space="preserve">Nazwa i adres Wykonawcy (pieczęć) </w:t>
      </w:r>
    </w:p>
    <w:p w:rsidR="008E0514" w:rsidRDefault="000257D9">
      <w:pPr>
        <w:pStyle w:val="Default"/>
        <w:spacing w:line="360" w:lineRule="auto"/>
        <w:ind w:left="709"/>
        <w:jc w:val="both"/>
        <w:rPr>
          <w:color w:val="00000A"/>
          <w:sz w:val="22"/>
          <w:szCs w:val="22"/>
        </w:rPr>
      </w:pPr>
      <w:r>
        <w:rPr>
          <w:rFonts w:ascii="Cambria" w:hAnsi="Cambria" w:cs="Cambria"/>
          <w:b/>
          <w:bCs/>
          <w:color w:val="00000A"/>
          <w:sz w:val="22"/>
          <w:szCs w:val="22"/>
        </w:rPr>
        <w:t xml:space="preserve">Adresat: </w:t>
      </w:r>
    </w:p>
    <w:p w:rsidR="008E0514" w:rsidRDefault="000257D9">
      <w:pPr>
        <w:pStyle w:val="Default"/>
        <w:spacing w:line="360" w:lineRule="auto"/>
        <w:jc w:val="both"/>
        <w:rPr>
          <w:color w:val="00000A"/>
          <w:sz w:val="22"/>
          <w:szCs w:val="22"/>
        </w:rPr>
      </w:pPr>
      <w:r>
        <w:rPr>
          <w:rFonts w:ascii="Cambria" w:hAnsi="Cambria" w:cs="Cambria"/>
          <w:b/>
          <w:bCs/>
          <w:color w:val="00000A"/>
          <w:sz w:val="22"/>
          <w:szCs w:val="22"/>
        </w:rPr>
        <w:tab/>
        <w:t>Gmina Kijewo Królewskie</w:t>
      </w:r>
      <w:r>
        <w:rPr>
          <w:color w:val="00000A"/>
          <w:sz w:val="22"/>
          <w:szCs w:val="22"/>
        </w:rPr>
        <w:t xml:space="preserve">, </w:t>
      </w:r>
      <w:r>
        <w:rPr>
          <w:rFonts w:ascii="Cambria" w:hAnsi="Cambria" w:cs="Cambria"/>
          <w:b/>
          <w:bCs/>
          <w:color w:val="00000A"/>
          <w:sz w:val="22"/>
          <w:szCs w:val="22"/>
        </w:rPr>
        <w:t>ul. Toruńska 2;  86-253 Kijewo Królewskie</w:t>
      </w:r>
    </w:p>
    <w:p w:rsidR="008E0514" w:rsidRDefault="000257D9">
      <w:pPr>
        <w:pStyle w:val="Default"/>
        <w:spacing w:line="360" w:lineRule="auto"/>
        <w:jc w:val="both"/>
        <w:rPr>
          <w:color w:val="00000A"/>
          <w:sz w:val="22"/>
          <w:szCs w:val="22"/>
        </w:rPr>
      </w:pPr>
      <w:r>
        <w:rPr>
          <w:rFonts w:ascii="Cambria" w:hAnsi="Cambria" w:cs="Cambria"/>
          <w:color w:val="00000A"/>
          <w:sz w:val="22"/>
          <w:szCs w:val="22"/>
        </w:rPr>
        <w:tab/>
        <w:t xml:space="preserve">OFERTA NA: </w:t>
      </w:r>
    </w:p>
    <w:p w:rsidR="008E0514" w:rsidRPr="00D739F0" w:rsidRDefault="000257D9">
      <w:pPr>
        <w:pStyle w:val="Default"/>
        <w:spacing w:line="360" w:lineRule="auto"/>
        <w:jc w:val="both"/>
        <w:rPr>
          <w:i/>
        </w:rPr>
      </w:pPr>
      <w:r>
        <w:rPr>
          <w:rFonts w:ascii="Cambria" w:hAnsi="Cambria" w:cs="Cambria"/>
          <w:b/>
          <w:bCs/>
          <w:color w:val="00000A"/>
          <w:sz w:val="22"/>
          <w:szCs w:val="22"/>
        </w:rPr>
        <w:tab/>
      </w:r>
      <w:r w:rsidRPr="00D739F0">
        <w:rPr>
          <w:rFonts w:ascii="Cambria" w:hAnsi="Cambria" w:cs="Cambria"/>
          <w:b/>
          <w:bCs/>
          <w:i/>
          <w:color w:val="00000A"/>
          <w:sz w:val="22"/>
          <w:szCs w:val="22"/>
        </w:rPr>
        <w:t xml:space="preserve">„Termomodernizacja budynku Szkoły Podstawowej w Trzebczyku w ramach </w:t>
      </w:r>
      <w:r w:rsidRPr="00D739F0">
        <w:rPr>
          <w:rFonts w:ascii="Cambria" w:hAnsi="Cambria" w:cs="Cambria"/>
          <w:b/>
          <w:bCs/>
          <w:i/>
          <w:color w:val="00000A"/>
          <w:sz w:val="22"/>
          <w:szCs w:val="22"/>
        </w:rPr>
        <w:tab/>
        <w:t xml:space="preserve">projektu Termomodernizacja budynków użyteczności </w:t>
      </w:r>
      <w:r w:rsidRPr="00D739F0">
        <w:rPr>
          <w:rFonts w:ascii="Cambria" w:hAnsi="Cambria" w:cs="Cambria"/>
          <w:b/>
          <w:bCs/>
          <w:i/>
          <w:color w:val="00000A"/>
          <w:sz w:val="22"/>
          <w:szCs w:val="22"/>
        </w:rPr>
        <w:tab/>
        <w:t xml:space="preserve">publicznej na terenie </w:t>
      </w:r>
      <w:r w:rsidRPr="00D739F0">
        <w:rPr>
          <w:rFonts w:ascii="Cambria" w:hAnsi="Cambria" w:cs="Cambria"/>
          <w:b/>
          <w:bCs/>
          <w:i/>
          <w:color w:val="00000A"/>
          <w:sz w:val="22"/>
          <w:szCs w:val="22"/>
        </w:rPr>
        <w:tab/>
        <w:t xml:space="preserve">Gminy Kijewo Królewskie” </w:t>
      </w:r>
    </w:p>
    <w:p w:rsidR="008E0514" w:rsidRDefault="000257D9">
      <w:pPr>
        <w:pStyle w:val="Default"/>
        <w:spacing w:line="360" w:lineRule="auto"/>
        <w:jc w:val="both"/>
      </w:pPr>
      <w:r>
        <w:rPr>
          <w:rFonts w:ascii="Cambria" w:hAnsi="Cambria" w:cs="Cambria"/>
          <w:color w:val="00000A"/>
          <w:sz w:val="22"/>
          <w:szCs w:val="22"/>
        </w:rPr>
        <w:tab/>
        <w:t xml:space="preserve">ZNAK SPRAWY: </w:t>
      </w:r>
      <w:r w:rsidR="005663B9">
        <w:rPr>
          <w:rFonts w:ascii="Cambria" w:hAnsi="Cambria" w:cs="Cambria"/>
          <w:b/>
          <w:i/>
          <w:color w:val="00000A"/>
          <w:sz w:val="22"/>
          <w:szCs w:val="22"/>
        </w:rPr>
        <w:t>RGK.271.5</w:t>
      </w:r>
      <w:r w:rsidR="00D739F0">
        <w:rPr>
          <w:rFonts w:ascii="Cambria" w:hAnsi="Cambria" w:cs="Cambria"/>
          <w:b/>
          <w:i/>
          <w:color w:val="00000A"/>
          <w:sz w:val="22"/>
          <w:szCs w:val="22"/>
        </w:rPr>
        <w:t>.2017</w:t>
      </w:r>
    </w:p>
    <w:p w:rsidR="008E0514" w:rsidRDefault="000257D9">
      <w:pPr>
        <w:pStyle w:val="Default"/>
        <w:spacing w:line="360" w:lineRule="auto"/>
        <w:jc w:val="both"/>
        <w:rPr>
          <w:color w:val="00000A"/>
          <w:sz w:val="22"/>
          <w:szCs w:val="22"/>
        </w:rPr>
      </w:pPr>
      <w:r>
        <w:rPr>
          <w:rFonts w:ascii="Cambria" w:hAnsi="Cambria" w:cs="Cambria"/>
          <w:b/>
          <w:bCs/>
          <w:color w:val="00000A"/>
          <w:sz w:val="22"/>
          <w:szCs w:val="22"/>
        </w:rPr>
        <w:tab/>
        <w:t xml:space="preserve">NIE OTWIERAĆ PRZED TERMINEM OTWARCIA OFERT </w:t>
      </w:r>
    </w:p>
    <w:p w:rsidR="008E0514" w:rsidRPr="00D739F0" w:rsidRDefault="000257D9">
      <w:pPr>
        <w:pStyle w:val="Default"/>
        <w:spacing w:line="360" w:lineRule="auto"/>
        <w:jc w:val="both"/>
        <w:rPr>
          <w:i/>
          <w:color w:val="00000A"/>
        </w:rPr>
      </w:pPr>
      <w:r>
        <w:rPr>
          <w:rFonts w:ascii="Cambria" w:hAnsi="Cambria" w:cs="Cambria"/>
          <w:b/>
          <w:color w:val="00000A"/>
          <w:sz w:val="22"/>
          <w:szCs w:val="22"/>
        </w:rPr>
        <w:lastRenderedPageBreak/>
        <w:tab/>
      </w:r>
      <w:r w:rsidR="005663B9">
        <w:rPr>
          <w:rFonts w:ascii="Cambria" w:hAnsi="Cambria" w:cs="Cambria"/>
          <w:b/>
          <w:i/>
          <w:color w:val="auto"/>
          <w:sz w:val="22"/>
          <w:szCs w:val="22"/>
        </w:rPr>
        <w:t>20</w:t>
      </w:r>
      <w:r w:rsidRPr="00D739F0">
        <w:rPr>
          <w:rFonts w:ascii="Cambria" w:hAnsi="Cambria" w:cs="Cambria"/>
          <w:b/>
          <w:i/>
          <w:color w:val="auto"/>
          <w:sz w:val="22"/>
          <w:szCs w:val="22"/>
        </w:rPr>
        <w:t>.0</w:t>
      </w:r>
      <w:r w:rsidR="00D739F0" w:rsidRPr="00D739F0">
        <w:rPr>
          <w:rFonts w:ascii="Cambria" w:hAnsi="Cambria" w:cs="Cambria"/>
          <w:b/>
          <w:i/>
          <w:color w:val="auto"/>
          <w:sz w:val="22"/>
          <w:szCs w:val="22"/>
        </w:rPr>
        <w:t>6</w:t>
      </w:r>
      <w:r w:rsidRPr="00D739F0">
        <w:rPr>
          <w:rFonts w:ascii="Cambria" w:hAnsi="Cambria" w:cs="Cambria"/>
          <w:b/>
          <w:i/>
          <w:color w:val="auto"/>
          <w:sz w:val="22"/>
          <w:szCs w:val="22"/>
        </w:rPr>
        <w:t>.2017 r. godzina 10:15</w:t>
      </w:r>
    </w:p>
    <w:p w:rsidR="008E0514" w:rsidRDefault="000257D9">
      <w:pPr>
        <w:pStyle w:val="Default"/>
        <w:numPr>
          <w:ilvl w:val="0"/>
          <w:numId w:val="13"/>
        </w:numPr>
        <w:spacing w:line="360" w:lineRule="auto"/>
        <w:jc w:val="both"/>
        <w:rPr>
          <w:color w:val="00000A"/>
        </w:rPr>
      </w:pPr>
      <w:r>
        <w:rPr>
          <w:rFonts w:ascii="Cambria" w:hAnsi="Cambria" w:cs="Cambria"/>
          <w:color w:val="00000A"/>
          <w:sz w:val="22"/>
          <w:szCs w:val="22"/>
        </w:rPr>
        <w:t xml:space="preserve">W przypadku nieprawidłowego zaadresowania lub zamknięcia koperty Zamawiający nie bierze odpowiedzialności za złe skierowanie przesyłki i jej przedterminowe otwarcie. Oferta taka nie weźmie udziału w postępowaniu. </w:t>
      </w:r>
    </w:p>
    <w:p w:rsidR="008E0514" w:rsidRDefault="000257D9">
      <w:pPr>
        <w:pStyle w:val="Default"/>
        <w:numPr>
          <w:ilvl w:val="0"/>
          <w:numId w:val="13"/>
        </w:numPr>
        <w:spacing w:line="360" w:lineRule="auto"/>
        <w:jc w:val="both"/>
        <w:rPr>
          <w:color w:val="00000A"/>
        </w:rPr>
      </w:pPr>
      <w:r>
        <w:rPr>
          <w:rFonts w:ascii="Cambria" w:hAnsi="Cambria" w:cs="Cambria"/>
          <w:color w:val="00000A"/>
          <w:sz w:val="22"/>
          <w:szCs w:val="22"/>
        </w:rPr>
        <w:t xml:space="preserve">Protokół postępowania o udzielenie zamówienia publicznego wraz z załącznikami jest jawny. Załączniki do protokołu udostępnia się po dokonaniu wyboru najkorzystniejszej oferty lub unieważnieniu postępowania, z tym że oferty udostępnia się od chwili ich otwarcia. </w:t>
      </w:r>
    </w:p>
    <w:p w:rsidR="008E0514" w:rsidRDefault="000257D9">
      <w:pPr>
        <w:pStyle w:val="Default"/>
        <w:numPr>
          <w:ilvl w:val="0"/>
          <w:numId w:val="13"/>
        </w:numPr>
        <w:spacing w:line="360" w:lineRule="auto"/>
        <w:jc w:val="both"/>
        <w:rPr>
          <w:color w:val="00000A"/>
        </w:rPr>
      </w:pPr>
      <w:r>
        <w:rPr>
          <w:rFonts w:ascii="Cambria" w:hAnsi="Cambria" w:cs="Cambria"/>
          <w:color w:val="00000A"/>
          <w:sz w:val="22"/>
          <w:szCs w:val="22"/>
        </w:rPr>
        <w:t>Nie ujawnia się informacji stanowiących tajemnicę przedsiębiorstwa w rozumieniu przepisów o zwalczaniu nieuczciwej konkurencji, jeżeli Wykonawca, nie później niż</w:t>
      </w:r>
      <w:r>
        <w:rPr>
          <w:rFonts w:ascii="Cambria" w:hAnsi="Cambria" w:cs="Cambria"/>
          <w:color w:val="00000A"/>
          <w:sz w:val="22"/>
          <w:szCs w:val="22"/>
        </w:rPr>
        <w:br/>
        <w:t xml:space="preserve">w terminie składania ofert, zastrzegł, że nie mogą one być udostępniane oraz wykazał, iż zastrzeżone informacje stanowią tajemnicę przedsiębiorstwa. Wykonawca nie może zastrzec informacji, o których mowa w art. 86 ust. 4 ustawy. </w:t>
      </w:r>
    </w:p>
    <w:p w:rsidR="008E0514" w:rsidRDefault="000257D9">
      <w:pPr>
        <w:pStyle w:val="Default"/>
        <w:numPr>
          <w:ilvl w:val="0"/>
          <w:numId w:val="13"/>
        </w:numPr>
        <w:spacing w:line="360" w:lineRule="auto"/>
        <w:jc w:val="both"/>
        <w:rPr>
          <w:color w:val="00000A"/>
        </w:rPr>
      </w:pPr>
      <w:r>
        <w:rPr>
          <w:rFonts w:ascii="Cambria" w:hAnsi="Cambria" w:cs="Cambria"/>
          <w:color w:val="00000A"/>
          <w:sz w:val="22"/>
          <w:szCs w:val="22"/>
        </w:rPr>
        <w:t xml:space="preserve">Oferta i oświadczenia muszą być podpisane przez: </w:t>
      </w:r>
    </w:p>
    <w:p w:rsidR="008E0514" w:rsidRDefault="000257D9">
      <w:pPr>
        <w:pStyle w:val="Default"/>
        <w:numPr>
          <w:ilvl w:val="1"/>
          <w:numId w:val="13"/>
        </w:numPr>
        <w:spacing w:line="360" w:lineRule="auto"/>
        <w:jc w:val="both"/>
        <w:rPr>
          <w:color w:val="00000A"/>
        </w:rPr>
      </w:pPr>
      <w:r>
        <w:rPr>
          <w:rFonts w:ascii="Cambria" w:hAnsi="Cambria" w:cs="Cambria"/>
          <w:color w:val="00000A"/>
          <w:sz w:val="22"/>
          <w:szCs w:val="22"/>
        </w:rPr>
        <w:t>osobę/osoby upoważnione do reprezentowania Wykonawcy/Wykonawców</w:t>
      </w:r>
      <w:r>
        <w:rPr>
          <w:rFonts w:ascii="Cambria" w:hAnsi="Cambria" w:cs="Cambria"/>
          <w:color w:val="00000A"/>
          <w:sz w:val="22"/>
          <w:szCs w:val="22"/>
        </w:rPr>
        <w:br/>
        <w:t xml:space="preserve">w obrocie prawnym zgodnie z danymi ujawnionymi w KRS – rejestrze przedsiębiorców albo w ewidencji działalności gospodarczej lub Pełnomocnika, </w:t>
      </w:r>
    </w:p>
    <w:p w:rsidR="008E0514" w:rsidRDefault="000257D9">
      <w:pPr>
        <w:pStyle w:val="Default"/>
        <w:numPr>
          <w:ilvl w:val="1"/>
          <w:numId w:val="13"/>
        </w:numPr>
        <w:spacing w:line="360" w:lineRule="auto"/>
        <w:jc w:val="both"/>
        <w:rPr>
          <w:color w:val="00000A"/>
        </w:rPr>
      </w:pPr>
      <w:r>
        <w:rPr>
          <w:rFonts w:ascii="Cambria" w:hAnsi="Cambria" w:cs="Cambria"/>
          <w:color w:val="00000A"/>
          <w:sz w:val="22"/>
          <w:szCs w:val="22"/>
        </w:rPr>
        <w:t>w przypadku Wykonawców wspólnie ubiegających się o zamówienie ofertę podpisuje osoba umocowana do tej czynności prawnej, co powinno wynikać</w:t>
      </w:r>
      <w:r>
        <w:rPr>
          <w:rFonts w:ascii="Cambria" w:hAnsi="Cambria" w:cs="Cambria"/>
          <w:color w:val="00000A"/>
          <w:sz w:val="22"/>
          <w:szCs w:val="22"/>
        </w:rPr>
        <w:br/>
        <w:t xml:space="preserve">z dokumentów (Pełnomocnictwa) załączonych do oferty. </w:t>
      </w:r>
    </w:p>
    <w:p w:rsidR="008E0514" w:rsidRDefault="000257D9">
      <w:pPr>
        <w:pStyle w:val="Default"/>
        <w:numPr>
          <w:ilvl w:val="0"/>
          <w:numId w:val="13"/>
        </w:numPr>
        <w:spacing w:line="360" w:lineRule="auto"/>
        <w:jc w:val="both"/>
        <w:rPr>
          <w:color w:val="00000A"/>
        </w:rPr>
      </w:pPr>
      <w:r>
        <w:rPr>
          <w:rFonts w:ascii="Cambria" w:hAnsi="Cambria" w:cs="Cambria"/>
          <w:color w:val="00000A"/>
          <w:sz w:val="22"/>
          <w:szCs w:val="22"/>
        </w:rPr>
        <w:t xml:space="preserve">Ofertę złożoną po terminie składania ofert Zamawiający zwróci niezwłocznie Wykonawcy. </w:t>
      </w:r>
    </w:p>
    <w:p w:rsidR="008E0514" w:rsidRDefault="000257D9">
      <w:pPr>
        <w:pStyle w:val="Nagwek3"/>
        <w:jc w:val="both"/>
      </w:pPr>
      <w:bookmarkStart w:id="10" w:name="_Toc478474415"/>
      <w:bookmarkEnd w:id="10"/>
      <w:r>
        <w:t>Rozdział 11. Miejsce oraz termin składania i otwarcia ofert</w:t>
      </w:r>
    </w:p>
    <w:p w:rsidR="008E0514" w:rsidRDefault="000257D9">
      <w:pPr>
        <w:pStyle w:val="Default"/>
        <w:numPr>
          <w:ilvl w:val="0"/>
          <w:numId w:val="14"/>
        </w:numPr>
        <w:spacing w:line="360" w:lineRule="auto"/>
        <w:jc w:val="both"/>
        <w:rPr>
          <w:color w:val="00000A"/>
        </w:rPr>
      </w:pPr>
      <w:r>
        <w:rPr>
          <w:rFonts w:ascii="Cambria" w:hAnsi="Cambria" w:cs="Cambria"/>
          <w:color w:val="00000A"/>
          <w:sz w:val="22"/>
          <w:szCs w:val="22"/>
        </w:rPr>
        <w:t xml:space="preserve">Zamkniętą kopertę zawierającą ofertę wraz z wymaganymi dokumentami należy złożyć w terminie do dnia </w:t>
      </w:r>
      <w:r w:rsidR="005663B9">
        <w:rPr>
          <w:rFonts w:ascii="Cambria" w:hAnsi="Cambria" w:cs="Cambria"/>
          <w:b/>
          <w:i/>
          <w:color w:val="auto"/>
          <w:sz w:val="22"/>
          <w:szCs w:val="22"/>
        </w:rPr>
        <w:t>20</w:t>
      </w:r>
      <w:r w:rsidRPr="00D739F0">
        <w:rPr>
          <w:rFonts w:ascii="Cambria" w:hAnsi="Cambria" w:cs="Cambria"/>
          <w:b/>
          <w:i/>
          <w:color w:val="auto"/>
          <w:sz w:val="22"/>
          <w:szCs w:val="22"/>
        </w:rPr>
        <w:t>.0</w:t>
      </w:r>
      <w:r w:rsidR="00D739F0" w:rsidRPr="00D739F0">
        <w:rPr>
          <w:rFonts w:ascii="Cambria" w:hAnsi="Cambria" w:cs="Cambria"/>
          <w:b/>
          <w:i/>
          <w:color w:val="auto"/>
          <w:sz w:val="22"/>
          <w:szCs w:val="22"/>
        </w:rPr>
        <w:t>6</w:t>
      </w:r>
      <w:r w:rsidRPr="00D739F0">
        <w:rPr>
          <w:rFonts w:ascii="Cambria" w:hAnsi="Cambria" w:cs="Cambria"/>
          <w:b/>
          <w:i/>
          <w:color w:val="auto"/>
          <w:sz w:val="22"/>
          <w:szCs w:val="22"/>
        </w:rPr>
        <w:t xml:space="preserve">.2017 </w:t>
      </w:r>
      <w:r w:rsidRPr="00D739F0">
        <w:rPr>
          <w:rFonts w:ascii="Cambria" w:hAnsi="Cambria" w:cs="Cambria"/>
          <w:b/>
          <w:i/>
          <w:color w:val="00000A"/>
          <w:sz w:val="22"/>
          <w:szCs w:val="22"/>
        </w:rPr>
        <w:t>roku</w:t>
      </w:r>
      <w:r>
        <w:rPr>
          <w:rFonts w:ascii="Cambria" w:hAnsi="Cambria" w:cs="Cambria"/>
          <w:color w:val="00000A"/>
          <w:sz w:val="22"/>
          <w:szCs w:val="22"/>
        </w:rPr>
        <w:t xml:space="preserve">, godz. 10.00 w siedzibie Zamawiającego - Urząd Gminy w Kijewie Królewskim, ul. Toruńska 2, 86-253 Kijewo Królewskie, pokój nr 11 (sekretariat). </w:t>
      </w:r>
    </w:p>
    <w:p w:rsidR="008E0514" w:rsidRDefault="000257D9">
      <w:pPr>
        <w:pStyle w:val="Default"/>
        <w:numPr>
          <w:ilvl w:val="0"/>
          <w:numId w:val="14"/>
        </w:numPr>
        <w:spacing w:line="360" w:lineRule="auto"/>
        <w:jc w:val="both"/>
        <w:rPr>
          <w:color w:val="00000A"/>
        </w:rPr>
      </w:pPr>
      <w:r>
        <w:rPr>
          <w:rFonts w:ascii="Cambria" w:hAnsi="Cambria" w:cs="Cambria"/>
          <w:color w:val="00000A"/>
          <w:sz w:val="22"/>
          <w:szCs w:val="22"/>
        </w:rPr>
        <w:t xml:space="preserve">Konsekwencje złożenia oferty niezgodnie z w/w wymaganiami ponosi Wykonawca. </w:t>
      </w:r>
    </w:p>
    <w:p w:rsidR="008E0514" w:rsidRDefault="000257D9">
      <w:pPr>
        <w:pStyle w:val="Default"/>
        <w:numPr>
          <w:ilvl w:val="0"/>
          <w:numId w:val="14"/>
        </w:numPr>
        <w:spacing w:line="360" w:lineRule="auto"/>
        <w:jc w:val="both"/>
        <w:rPr>
          <w:color w:val="00000A"/>
        </w:rPr>
      </w:pPr>
      <w:r>
        <w:rPr>
          <w:rFonts w:ascii="Cambria" w:hAnsi="Cambria" w:cs="Cambria"/>
          <w:color w:val="00000A"/>
          <w:sz w:val="22"/>
          <w:szCs w:val="22"/>
        </w:rPr>
        <w:t>Wykonawca może, przed upływem terminu do składania ofert, zmienić lub wycofać ofertę pod warunkiem, że Zamawiający otrzyma pisemne powiadomienie</w:t>
      </w:r>
      <w:r>
        <w:rPr>
          <w:rFonts w:ascii="Cambria" w:hAnsi="Cambria" w:cs="Cambria"/>
          <w:color w:val="00000A"/>
          <w:sz w:val="22"/>
          <w:szCs w:val="22"/>
        </w:rPr>
        <w:br/>
        <w:t>o wprowadzeniu zmian lub wycofaniu przed terminem składania ofert, określonym</w:t>
      </w:r>
      <w:r>
        <w:rPr>
          <w:rFonts w:ascii="Cambria" w:hAnsi="Cambria" w:cs="Cambria"/>
          <w:color w:val="00000A"/>
          <w:sz w:val="22"/>
          <w:szCs w:val="22"/>
        </w:rPr>
        <w:br/>
        <w:t xml:space="preserve">w niniejszej Specyfikacji. </w:t>
      </w:r>
    </w:p>
    <w:p w:rsidR="008E0514" w:rsidRDefault="000257D9">
      <w:pPr>
        <w:pStyle w:val="Default"/>
        <w:numPr>
          <w:ilvl w:val="0"/>
          <w:numId w:val="14"/>
        </w:numPr>
        <w:spacing w:line="360" w:lineRule="auto"/>
        <w:jc w:val="both"/>
        <w:rPr>
          <w:color w:val="00000A"/>
        </w:rPr>
      </w:pPr>
      <w:r>
        <w:rPr>
          <w:rFonts w:ascii="Cambria" w:hAnsi="Cambria" w:cs="Cambria"/>
          <w:color w:val="00000A"/>
          <w:sz w:val="22"/>
          <w:szCs w:val="22"/>
        </w:rPr>
        <w:t>Powiadomienie musi być złożone wg zasad wymaganych przy złożeniu oferty</w:t>
      </w:r>
      <w:r>
        <w:rPr>
          <w:rFonts w:ascii="Cambria" w:hAnsi="Cambria" w:cs="Cambria"/>
          <w:color w:val="00000A"/>
          <w:sz w:val="22"/>
          <w:szCs w:val="22"/>
        </w:rPr>
        <w:br/>
        <w:t xml:space="preserve">i dodatkowo oznaczone określeniami „ZMIANA OFERTY” lub „WYCOFANIE OFERTY”, </w:t>
      </w:r>
    </w:p>
    <w:p w:rsidR="008E0514" w:rsidRDefault="000257D9">
      <w:pPr>
        <w:pStyle w:val="Default"/>
        <w:numPr>
          <w:ilvl w:val="0"/>
          <w:numId w:val="14"/>
        </w:numPr>
        <w:spacing w:line="360" w:lineRule="auto"/>
        <w:jc w:val="both"/>
        <w:rPr>
          <w:color w:val="00000A"/>
        </w:rPr>
      </w:pPr>
      <w:r>
        <w:rPr>
          <w:rFonts w:ascii="Cambria" w:hAnsi="Cambria" w:cs="Cambria"/>
          <w:color w:val="00000A"/>
          <w:sz w:val="22"/>
          <w:szCs w:val="22"/>
        </w:rPr>
        <w:t xml:space="preserve">Z zawartością ofert nie można zapoznać się przed upływem terminu otwarcia ofert. </w:t>
      </w:r>
    </w:p>
    <w:p w:rsidR="008E0514" w:rsidRDefault="000257D9">
      <w:pPr>
        <w:pStyle w:val="Default"/>
        <w:numPr>
          <w:ilvl w:val="0"/>
          <w:numId w:val="14"/>
        </w:numPr>
        <w:spacing w:line="360" w:lineRule="auto"/>
        <w:jc w:val="both"/>
      </w:pPr>
      <w:r>
        <w:rPr>
          <w:rFonts w:ascii="Cambria" w:hAnsi="Cambria" w:cs="Cambria"/>
          <w:color w:val="00000A"/>
          <w:sz w:val="22"/>
          <w:szCs w:val="22"/>
        </w:rPr>
        <w:lastRenderedPageBreak/>
        <w:t>Otwarcie ofert nastąpi w Urzędzie Gminy Kijewo Królewskie ul. Toruńska 2, 86-253 Kijewo Królewskie</w:t>
      </w:r>
      <w:r w:rsidRPr="00D739F0">
        <w:rPr>
          <w:rFonts w:ascii="Cambria" w:hAnsi="Cambria" w:cs="Cambria"/>
          <w:b/>
          <w:i/>
          <w:color w:val="auto"/>
          <w:sz w:val="22"/>
          <w:szCs w:val="22"/>
        </w:rPr>
        <w:t xml:space="preserve">, </w:t>
      </w:r>
      <w:r w:rsidR="005663B9">
        <w:rPr>
          <w:rFonts w:ascii="Cambria" w:hAnsi="Cambria" w:cs="Cambria"/>
          <w:b/>
          <w:i/>
          <w:color w:val="auto"/>
          <w:sz w:val="22"/>
          <w:szCs w:val="22"/>
        </w:rPr>
        <w:t>20</w:t>
      </w:r>
      <w:r w:rsidRPr="00D739F0">
        <w:rPr>
          <w:rFonts w:ascii="Cambria" w:hAnsi="Cambria" w:cs="Cambria"/>
          <w:b/>
          <w:i/>
          <w:color w:val="auto"/>
          <w:sz w:val="22"/>
          <w:szCs w:val="22"/>
        </w:rPr>
        <w:t>.0</w:t>
      </w:r>
      <w:r w:rsidR="00D739F0" w:rsidRPr="00D739F0">
        <w:rPr>
          <w:rFonts w:ascii="Cambria" w:hAnsi="Cambria" w:cs="Cambria"/>
          <w:b/>
          <w:i/>
          <w:color w:val="auto"/>
          <w:sz w:val="22"/>
          <w:szCs w:val="22"/>
        </w:rPr>
        <w:t>6</w:t>
      </w:r>
      <w:r w:rsidRPr="00D739F0">
        <w:rPr>
          <w:rFonts w:ascii="Cambria" w:hAnsi="Cambria" w:cs="Cambria"/>
          <w:b/>
          <w:i/>
          <w:color w:val="auto"/>
          <w:sz w:val="22"/>
          <w:szCs w:val="22"/>
        </w:rPr>
        <w:t>.2017 o godzinie 10:15</w:t>
      </w:r>
      <w:r w:rsidRPr="00D739F0">
        <w:rPr>
          <w:rFonts w:ascii="Cambria" w:hAnsi="Cambria" w:cs="Cambria"/>
          <w:color w:val="auto"/>
          <w:sz w:val="22"/>
          <w:szCs w:val="22"/>
        </w:rPr>
        <w:t xml:space="preserve"> </w:t>
      </w:r>
      <w:r>
        <w:rPr>
          <w:rFonts w:ascii="Cambria" w:hAnsi="Cambria" w:cs="Cambria"/>
          <w:sz w:val="22"/>
          <w:szCs w:val="22"/>
        </w:rPr>
        <w:t>w pokoju nr 6</w:t>
      </w:r>
      <w:r>
        <w:rPr>
          <w:rFonts w:ascii="Cambria" w:hAnsi="Cambria" w:cs="Cambria"/>
          <w:color w:val="00000A"/>
          <w:sz w:val="22"/>
          <w:szCs w:val="22"/>
        </w:rPr>
        <w:t xml:space="preserve">. </w:t>
      </w:r>
    </w:p>
    <w:p w:rsidR="008E0514" w:rsidRDefault="000257D9">
      <w:pPr>
        <w:pStyle w:val="Default"/>
        <w:numPr>
          <w:ilvl w:val="0"/>
          <w:numId w:val="14"/>
        </w:numPr>
        <w:spacing w:line="360" w:lineRule="auto"/>
        <w:jc w:val="both"/>
        <w:rPr>
          <w:color w:val="00000A"/>
        </w:rPr>
      </w:pPr>
      <w:r>
        <w:rPr>
          <w:rFonts w:ascii="Cambria" w:hAnsi="Cambria" w:cs="Cambria"/>
          <w:color w:val="00000A"/>
          <w:sz w:val="22"/>
          <w:szCs w:val="22"/>
        </w:rPr>
        <w:t xml:space="preserve">Otwarcie ofert jest jawne. </w:t>
      </w:r>
    </w:p>
    <w:p w:rsidR="008E0514" w:rsidRDefault="000257D9">
      <w:pPr>
        <w:pStyle w:val="Default"/>
        <w:numPr>
          <w:ilvl w:val="0"/>
          <w:numId w:val="14"/>
        </w:numPr>
        <w:spacing w:line="360" w:lineRule="auto"/>
        <w:jc w:val="both"/>
        <w:rPr>
          <w:color w:val="00000A"/>
        </w:rPr>
      </w:pPr>
      <w:r>
        <w:rPr>
          <w:rFonts w:ascii="Cambria" w:hAnsi="Cambria" w:cs="Cambria"/>
          <w:color w:val="00000A"/>
          <w:sz w:val="22"/>
          <w:szCs w:val="22"/>
        </w:rPr>
        <w:t xml:space="preserve">Bezpośrednio przed otwarciem ofert Zamawiający poda kwotę, jaką zamierza przeznaczyć na sfinansowanie zamówienia. </w:t>
      </w:r>
    </w:p>
    <w:p w:rsidR="008E0514" w:rsidRDefault="000257D9">
      <w:pPr>
        <w:pStyle w:val="Default"/>
        <w:numPr>
          <w:ilvl w:val="0"/>
          <w:numId w:val="14"/>
        </w:numPr>
        <w:spacing w:line="360" w:lineRule="auto"/>
        <w:jc w:val="both"/>
        <w:rPr>
          <w:color w:val="00000A"/>
        </w:rPr>
      </w:pPr>
      <w:r>
        <w:rPr>
          <w:rFonts w:ascii="Cambria" w:hAnsi="Cambria" w:cs="Cambria"/>
          <w:color w:val="00000A"/>
          <w:sz w:val="22"/>
          <w:szCs w:val="22"/>
        </w:rPr>
        <w:t xml:space="preserve">Zamawiający niezwłocznie zwraca ofertę, która została złożona po terminie. </w:t>
      </w:r>
    </w:p>
    <w:p w:rsidR="008E0514" w:rsidRDefault="000257D9">
      <w:pPr>
        <w:pStyle w:val="Default"/>
        <w:numPr>
          <w:ilvl w:val="0"/>
          <w:numId w:val="14"/>
        </w:numPr>
        <w:spacing w:line="360" w:lineRule="auto"/>
        <w:jc w:val="both"/>
        <w:rPr>
          <w:color w:val="00000A"/>
        </w:rPr>
      </w:pPr>
      <w:r>
        <w:rPr>
          <w:rFonts w:ascii="Cambria" w:hAnsi="Cambria" w:cs="Cambria"/>
          <w:color w:val="00000A"/>
          <w:sz w:val="22"/>
          <w:szCs w:val="22"/>
        </w:rPr>
        <w:t xml:space="preserve">Oferty będą otwierane według kolejności wpływu u Zamawiającego. </w:t>
      </w:r>
    </w:p>
    <w:p w:rsidR="008E0514" w:rsidRDefault="000257D9">
      <w:pPr>
        <w:pStyle w:val="Default"/>
        <w:numPr>
          <w:ilvl w:val="0"/>
          <w:numId w:val="14"/>
        </w:numPr>
        <w:spacing w:line="360" w:lineRule="auto"/>
        <w:jc w:val="both"/>
        <w:rPr>
          <w:color w:val="00000A"/>
        </w:rPr>
      </w:pPr>
      <w:r>
        <w:rPr>
          <w:rFonts w:ascii="Cambria" w:hAnsi="Cambria" w:cs="Cambria"/>
          <w:color w:val="00000A"/>
          <w:sz w:val="22"/>
          <w:szCs w:val="22"/>
        </w:rPr>
        <w:t>Podczas otwarcia ofert Zamawiający poda nazwy (firmy) oraz adresy Wykonawców,</w:t>
      </w:r>
      <w:r>
        <w:rPr>
          <w:rFonts w:ascii="Cambria" w:hAnsi="Cambria" w:cs="Cambria"/>
          <w:color w:val="00000A"/>
          <w:sz w:val="22"/>
          <w:szCs w:val="22"/>
        </w:rPr>
        <w:br/>
        <w:t xml:space="preserve">a także informacje dotyczące ceny, terminu wykonania zamówienia, okresu gwarancji, okresu bezpłatnego serwisowania i warunków płatności zawartych w ofertach. </w:t>
      </w:r>
    </w:p>
    <w:p w:rsidR="008E0514" w:rsidRDefault="000257D9">
      <w:pPr>
        <w:pStyle w:val="Default"/>
        <w:numPr>
          <w:ilvl w:val="0"/>
          <w:numId w:val="14"/>
        </w:numPr>
        <w:spacing w:line="360" w:lineRule="auto"/>
        <w:jc w:val="both"/>
        <w:rPr>
          <w:color w:val="00000A"/>
        </w:rPr>
      </w:pPr>
      <w:r>
        <w:rPr>
          <w:rFonts w:ascii="Cambria" w:hAnsi="Cambria" w:cs="Cambria"/>
          <w:color w:val="00000A"/>
          <w:sz w:val="22"/>
          <w:szCs w:val="22"/>
        </w:rPr>
        <w:t xml:space="preserve">Niezwłocznie po otwarciu ofert Zamawiający zamieszcza na stronie internetowej informacje dotyczące: </w:t>
      </w:r>
    </w:p>
    <w:p w:rsidR="008E0514" w:rsidRDefault="000257D9">
      <w:pPr>
        <w:pStyle w:val="Default"/>
        <w:numPr>
          <w:ilvl w:val="1"/>
          <w:numId w:val="14"/>
        </w:numPr>
        <w:spacing w:line="360" w:lineRule="auto"/>
        <w:jc w:val="both"/>
        <w:rPr>
          <w:color w:val="00000A"/>
        </w:rPr>
      </w:pPr>
      <w:r>
        <w:rPr>
          <w:rFonts w:ascii="Cambria" w:hAnsi="Cambria" w:cs="Cambria"/>
          <w:color w:val="00000A"/>
          <w:sz w:val="22"/>
          <w:szCs w:val="22"/>
        </w:rPr>
        <w:t xml:space="preserve">kwoty, jaką zamierza przeznaczyć na sfinansowanie zamówienia, </w:t>
      </w:r>
    </w:p>
    <w:p w:rsidR="008E0514" w:rsidRDefault="000257D9">
      <w:pPr>
        <w:pStyle w:val="Default"/>
        <w:numPr>
          <w:ilvl w:val="1"/>
          <w:numId w:val="14"/>
        </w:numPr>
        <w:spacing w:line="360" w:lineRule="auto"/>
        <w:jc w:val="both"/>
        <w:rPr>
          <w:color w:val="00000A"/>
        </w:rPr>
      </w:pPr>
      <w:r>
        <w:rPr>
          <w:rFonts w:ascii="Cambria" w:hAnsi="Cambria" w:cs="Cambria"/>
          <w:color w:val="00000A"/>
          <w:sz w:val="22"/>
          <w:szCs w:val="22"/>
        </w:rPr>
        <w:t xml:space="preserve">firm oraz adresów Wykonawców, którzy złożyli oferty w terminie, </w:t>
      </w:r>
    </w:p>
    <w:p w:rsidR="008E0514" w:rsidRDefault="000257D9">
      <w:pPr>
        <w:pStyle w:val="Default"/>
        <w:numPr>
          <w:ilvl w:val="1"/>
          <w:numId w:val="14"/>
        </w:numPr>
        <w:spacing w:line="360" w:lineRule="auto"/>
        <w:jc w:val="both"/>
        <w:rPr>
          <w:color w:val="00000A"/>
        </w:rPr>
      </w:pPr>
      <w:r>
        <w:rPr>
          <w:rFonts w:ascii="Cambria" w:hAnsi="Cambria" w:cs="Cambria"/>
          <w:color w:val="00000A"/>
          <w:sz w:val="22"/>
          <w:szCs w:val="22"/>
        </w:rPr>
        <w:t xml:space="preserve">ceny, terminu wykonania zamówienia, okresu gwarancji i warunków płatności zawartych w ofertach. </w:t>
      </w:r>
    </w:p>
    <w:p w:rsidR="008E0514" w:rsidRDefault="000257D9">
      <w:pPr>
        <w:pStyle w:val="Default"/>
        <w:numPr>
          <w:ilvl w:val="0"/>
          <w:numId w:val="14"/>
        </w:numPr>
        <w:spacing w:line="360" w:lineRule="auto"/>
        <w:jc w:val="both"/>
        <w:rPr>
          <w:color w:val="00000A"/>
        </w:rPr>
      </w:pPr>
      <w:r>
        <w:rPr>
          <w:rFonts w:ascii="Cambria" w:hAnsi="Cambria" w:cs="Cambria"/>
          <w:color w:val="00000A"/>
          <w:sz w:val="22"/>
          <w:szCs w:val="22"/>
        </w:rPr>
        <w:t xml:space="preserve">W toku badania i oceny ofert Zamawiający może żądać od Wykonawców wyjaśnień dotyczących treści złożonych ofert. Niedopuszczalne jest prowadzenie między Zamawiającym a Wykonawcą negocjacji dotyczących złożonej oferty oraz z wyjątkiem sytuacji w ust. 14, dokonywanie jakiejkolwiek zmiany w jej treści. </w:t>
      </w:r>
    </w:p>
    <w:p w:rsidR="008E0514" w:rsidRDefault="000257D9">
      <w:pPr>
        <w:pStyle w:val="Default"/>
        <w:numPr>
          <w:ilvl w:val="0"/>
          <w:numId w:val="14"/>
        </w:numPr>
        <w:spacing w:line="360" w:lineRule="auto"/>
        <w:jc w:val="both"/>
        <w:rPr>
          <w:color w:val="00000A"/>
        </w:rPr>
      </w:pPr>
      <w:r>
        <w:rPr>
          <w:rFonts w:ascii="Cambria" w:hAnsi="Cambria" w:cs="Cambria"/>
          <w:color w:val="00000A"/>
          <w:sz w:val="22"/>
          <w:szCs w:val="22"/>
        </w:rPr>
        <w:t xml:space="preserve">Zamawiający poprawia w ofercie: </w:t>
      </w:r>
    </w:p>
    <w:p w:rsidR="008E0514" w:rsidRDefault="000257D9">
      <w:pPr>
        <w:pStyle w:val="Default"/>
        <w:numPr>
          <w:ilvl w:val="1"/>
          <w:numId w:val="14"/>
        </w:numPr>
        <w:spacing w:line="360" w:lineRule="auto"/>
        <w:jc w:val="both"/>
        <w:rPr>
          <w:color w:val="00000A"/>
        </w:rPr>
      </w:pPr>
      <w:r>
        <w:rPr>
          <w:rFonts w:ascii="Cambria" w:hAnsi="Cambria" w:cs="Cambria"/>
          <w:color w:val="00000A"/>
          <w:sz w:val="22"/>
          <w:szCs w:val="22"/>
        </w:rPr>
        <w:t xml:space="preserve">oczywiste omyłki pisarskie, </w:t>
      </w:r>
    </w:p>
    <w:p w:rsidR="008E0514" w:rsidRDefault="000257D9">
      <w:pPr>
        <w:pStyle w:val="Default"/>
        <w:numPr>
          <w:ilvl w:val="1"/>
          <w:numId w:val="14"/>
        </w:numPr>
        <w:spacing w:line="360" w:lineRule="auto"/>
        <w:jc w:val="both"/>
        <w:rPr>
          <w:color w:val="00000A"/>
        </w:rPr>
      </w:pPr>
      <w:r>
        <w:rPr>
          <w:rFonts w:ascii="Cambria" w:hAnsi="Cambria" w:cs="Cambria"/>
          <w:color w:val="00000A"/>
          <w:sz w:val="22"/>
          <w:szCs w:val="22"/>
        </w:rPr>
        <w:t xml:space="preserve">oczywiste omyłki rachunkowe, z uwzględnieniem konsekwencji rachunkowych dokonanych poprawek, </w:t>
      </w:r>
    </w:p>
    <w:p w:rsidR="008E0514" w:rsidRDefault="000257D9">
      <w:pPr>
        <w:pStyle w:val="Default"/>
        <w:numPr>
          <w:ilvl w:val="1"/>
          <w:numId w:val="14"/>
        </w:numPr>
        <w:spacing w:line="360" w:lineRule="auto"/>
        <w:jc w:val="both"/>
        <w:rPr>
          <w:color w:val="00000A"/>
        </w:rPr>
      </w:pPr>
      <w:r>
        <w:rPr>
          <w:rFonts w:ascii="Cambria" w:hAnsi="Cambria" w:cs="Cambria"/>
          <w:color w:val="00000A"/>
          <w:sz w:val="22"/>
          <w:szCs w:val="22"/>
        </w:rPr>
        <w:t xml:space="preserve">inne omyłki polegające na niezgodności oferty ze SIWZ, niepowodujące istotnych zmian w treści oferty, </w:t>
      </w:r>
    </w:p>
    <w:p w:rsidR="008E0514" w:rsidRDefault="000257D9">
      <w:pPr>
        <w:pStyle w:val="Default"/>
        <w:spacing w:line="360" w:lineRule="auto"/>
        <w:ind w:left="1080"/>
        <w:jc w:val="both"/>
        <w:rPr>
          <w:color w:val="00000A"/>
        </w:rPr>
      </w:pPr>
      <w:r>
        <w:rPr>
          <w:rFonts w:ascii="Cambria" w:hAnsi="Cambria" w:cs="Cambria"/>
          <w:color w:val="00000A"/>
          <w:sz w:val="22"/>
          <w:szCs w:val="22"/>
        </w:rPr>
        <w:t xml:space="preserve">- niezwłocznie zawiadamiając o tym Wykonawcę, którego oferta została poprawiona. </w:t>
      </w:r>
    </w:p>
    <w:p w:rsidR="008E0514" w:rsidRDefault="000257D9">
      <w:pPr>
        <w:pStyle w:val="Default"/>
        <w:numPr>
          <w:ilvl w:val="0"/>
          <w:numId w:val="14"/>
        </w:numPr>
        <w:spacing w:line="360" w:lineRule="auto"/>
        <w:jc w:val="both"/>
        <w:rPr>
          <w:color w:val="00000A"/>
        </w:rPr>
      </w:pPr>
      <w:r>
        <w:rPr>
          <w:rFonts w:ascii="Cambria" w:hAnsi="Cambria" w:cs="Cambria"/>
          <w:color w:val="00000A"/>
          <w:sz w:val="22"/>
          <w:szCs w:val="22"/>
        </w:rPr>
        <w:t xml:space="preserve">Jeżeli Wykonawca w terminie 3 dni od dnia doręczenia zawiadomienia nie zgodzi się na poprawienie omyłki, o której mowa w art. 87 ust. 2 pkt 3 ustawy, to Zamawiający odrzuca jego ofertę. </w:t>
      </w:r>
    </w:p>
    <w:p w:rsidR="008E0514" w:rsidRDefault="000257D9">
      <w:pPr>
        <w:pStyle w:val="Nagwek3"/>
        <w:jc w:val="both"/>
      </w:pPr>
      <w:bookmarkStart w:id="11" w:name="_Toc478474416"/>
      <w:r>
        <w:t>Rozdział 12. Opis sposobu obliczenia ceny</w:t>
      </w:r>
      <w:bookmarkEnd w:id="11"/>
      <w:r>
        <w:t xml:space="preserve"> </w:t>
      </w:r>
    </w:p>
    <w:p w:rsidR="008E0514" w:rsidRDefault="000257D9">
      <w:pPr>
        <w:pStyle w:val="Default"/>
        <w:numPr>
          <w:ilvl w:val="0"/>
          <w:numId w:val="25"/>
        </w:numPr>
        <w:spacing w:line="360" w:lineRule="auto"/>
        <w:jc w:val="both"/>
        <w:rPr>
          <w:color w:val="00000A"/>
        </w:rPr>
      </w:pPr>
      <w:r>
        <w:rPr>
          <w:rFonts w:ascii="Cambria" w:hAnsi="Cambria" w:cs="Cambria"/>
          <w:color w:val="00000A"/>
          <w:sz w:val="22"/>
          <w:szCs w:val="22"/>
        </w:rPr>
        <w:t xml:space="preserve">Wykonawca określi </w:t>
      </w:r>
      <w:r>
        <w:rPr>
          <w:rFonts w:ascii="Cambria" w:hAnsi="Cambria" w:cs="Cambria"/>
          <w:b/>
          <w:bCs/>
          <w:color w:val="00000A"/>
          <w:sz w:val="22"/>
          <w:szCs w:val="22"/>
        </w:rPr>
        <w:t xml:space="preserve">cenę oferty </w:t>
      </w:r>
      <w:r>
        <w:rPr>
          <w:rFonts w:ascii="Cambria" w:hAnsi="Cambria" w:cs="Cambria"/>
          <w:color w:val="00000A"/>
          <w:sz w:val="22"/>
          <w:szCs w:val="22"/>
        </w:rPr>
        <w:t xml:space="preserve">brutto, która stanowić będzie </w:t>
      </w:r>
      <w:r>
        <w:rPr>
          <w:rFonts w:ascii="Cambria" w:hAnsi="Cambria" w:cs="Cambria"/>
          <w:b/>
          <w:bCs/>
          <w:color w:val="00000A"/>
          <w:sz w:val="22"/>
          <w:szCs w:val="22"/>
        </w:rPr>
        <w:t xml:space="preserve">wynagrodzenie ryczałtowe </w:t>
      </w:r>
      <w:r>
        <w:rPr>
          <w:rFonts w:ascii="Cambria" w:hAnsi="Cambria" w:cs="Cambria"/>
          <w:color w:val="00000A"/>
          <w:sz w:val="22"/>
          <w:szCs w:val="22"/>
        </w:rPr>
        <w:t xml:space="preserve">za realizację całego przedmiotu zamówienia, podając ją w zapisie liczbowym i słownie z dokładnością do grosza (do dwóch miejsc po przecinku). </w:t>
      </w:r>
    </w:p>
    <w:p w:rsidR="008E0514" w:rsidRDefault="000257D9">
      <w:pPr>
        <w:pStyle w:val="Default"/>
        <w:numPr>
          <w:ilvl w:val="0"/>
          <w:numId w:val="8"/>
        </w:numPr>
        <w:spacing w:line="360" w:lineRule="auto"/>
        <w:jc w:val="both"/>
        <w:rPr>
          <w:color w:val="00000A"/>
        </w:rPr>
      </w:pPr>
      <w:r>
        <w:rPr>
          <w:rFonts w:ascii="Cambria" w:hAnsi="Cambria" w:cs="Cambria"/>
          <w:color w:val="00000A"/>
          <w:sz w:val="22"/>
          <w:szCs w:val="22"/>
        </w:rPr>
        <w:lastRenderedPageBreak/>
        <w:t>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w:t>
      </w:r>
      <w:r>
        <w:rPr>
          <w:rFonts w:ascii="Cambria" w:hAnsi="Cambria" w:cs="Cambria"/>
          <w:color w:val="00000A"/>
          <w:sz w:val="22"/>
          <w:szCs w:val="22"/>
        </w:rPr>
        <w:br/>
        <w:t>i kosztów z tym związanych. Podstawą do opracowania ceny ryczałtowej jest dokumentacja techniczna oraz specyfikacja techniczna wykonania i odbioru robót. Załączone przedmiary robót służą tylko do uzupełnienia opisu przedmiotu zamówienia</w:t>
      </w:r>
      <w:r>
        <w:rPr>
          <w:rFonts w:ascii="Cambria" w:hAnsi="Cambria" w:cs="Cambria"/>
          <w:color w:val="00000A"/>
          <w:sz w:val="22"/>
          <w:szCs w:val="22"/>
        </w:rPr>
        <w:br/>
        <w:t xml:space="preserve">i nie są podstawą do wyliczenia ceny. Zgodnie z istotą wynagrodzenia ryczałtowego przedmiar robót do wyliczenia ceny oferty winien sporządzić Wykonawca na podstawie dokumentacji technicznej i specyfikacji technicznych wykonania i odbioru robót. Wykonawca musi przewidzieć wszystkie okoliczności, które mogą wpłynąć na cenę zamówienia. </w:t>
      </w:r>
    </w:p>
    <w:p w:rsidR="008E0514" w:rsidRDefault="000257D9">
      <w:pPr>
        <w:pStyle w:val="Nagwek3"/>
        <w:jc w:val="both"/>
      </w:pPr>
      <w:bookmarkStart w:id="12" w:name="_Toc478474417"/>
      <w:r>
        <w:t>Rozdział 13. Opis kryteriów, którymi Zamawiający będzie się kierował przy wyborze oferty, wraz z podaniem znaczenia tych kryteriów oraz sposobu oceny ofert</w:t>
      </w:r>
      <w:bookmarkEnd w:id="12"/>
      <w:r>
        <w:t xml:space="preserve"> </w:t>
      </w:r>
    </w:p>
    <w:p w:rsidR="008E0514" w:rsidRDefault="000257D9">
      <w:pPr>
        <w:pStyle w:val="Default"/>
        <w:numPr>
          <w:ilvl w:val="0"/>
          <w:numId w:val="16"/>
        </w:numPr>
        <w:spacing w:line="360" w:lineRule="auto"/>
        <w:jc w:val="both"/>
        <w:rPr>
          <w:color w:val="00000A"/>
        </w:rPr>
      </w:pPr>
      <w:r>
        <w:rPr>
          <w:rFonts w:ascii="Cambria" w:hAnsi="Cambria" w:cs="Cambria"/>
          <w:color w:val="00000A"/>
          <w:sz w:val="22"/>
          <w:szCs w:val="22"/>
        </w:rPr>
        <w:t xml:space="preserve">Zamawiający wybierze ofertę najkorzystniejszą spośród ofert nie odrzuconych na podstawie kryteriów oceny ofert określonych w SIWZ. </w:t>
      </w:r>
    </w:p>
    <w:p w:rsidR="008E0514" w:rsidRDefault="000257D9">
      <w:pPr>
        <w:pStyle w:val="Default"/>
        <w:numPr>
          <w:ilvl w:val="0"/>
          <w:numId w:val="16"/>
        </w:numPr>
        <w:spacing w:line="360" w:lineRule="auto"/>
        <w:jc w:val="both"/>
        <w:rPr>
          <w:color w:val="00000A"/>
        </w:rPr>
      </w:pPr>
      <w:r>
        <w:rPr>
          <w:rFonts w:ascii="Cambria" w:hAnsi="Cambria" w:cs="Cambria"/>
          <w:color w:val="00000A"/>
          <w:sz w:val="22"/>
          <w:szCs w:val="22"/>
        </w:rPr>
        <w:t xml:space="preserve">Przy wyborze ofert Zamawiający kierować się będzie następującym kryterium: </w:t>
      </w:r>
    </w:p>
    <w:tbl>
      <w:tblPr>
        <w:tblW w:w="6308" w:type="dxa"/>
        <w:tblInd w:w="893" w:type="dxa"/>
        <w:tblBorders>
          <w:top w:val="single" w:sz="2" w:space="0" w:color="000001"/>
          <w:left w:val="single" w:sz="2" w:space="0" w:color="000001"/>
          <w:bottom w:val="single" w:sz="2" w:space="0" w:color="000001"/>
          <w:insideH w:val="single" w:sz="2" w:space="0" w:color="000001"/>
        </w:tblBorders>
        <w:tblCellMar>
          <w:top w:w="108" w:type="dxa"/>
          <w:left w:w="104" w:type="dxa"/>
          <w:bottom w:w="108" w:type="dxa"/>
        </w:tblCellMar>
        <w:tblLook w:val="0000" w:firstRow="0" w:lastRow="0" w:firstColumn="0" w:lastColumn="0" w:noHBand="0" w:noVBand="0"/>
      </w:tblPr>
      <w:tblGrid>
        <w:gridCol w:w="734"/>
        <w:gridCol w:w="3297"/>
        <w:gridCol w:w="2277"/>
      </w:tblGrid>
      <w:tr w:rsidR="008E0514">
        <w:trPr>
          <w:trHeight w:val="110"/>
        </w:trPr>
        <w:tc>
          <w:tcPr>
            <w:tcW w:w="734" w:type="dxa"/>
            <w:tcBorders>
              <w:top w:val="single" w:sz="2" w:space="0" w:color="000001"/>
              <w:left w:val="single" w:sz="2" w:space="0" w:color="000001"/>
              <w:bottom w:val="single" w:sz="2" w:space="0" w:color="000001"/>
            </w:tcBorders>
            <w:shd w:val="clear" w:color="auto" w:fill="auto"/>
            <w:tcMar>
              <w:left w:w="104" w:type="dxa"/>
            </w:tcMar>
          </w:tcPr>
          <w:p w:rsidR="008E0514" w:rsidRDefault="000257D9">
            <w:pPr>
              <w:pStyle w:val="Default"/>
              <w:spacing w:line="360" w:lineRule="auto"/>
              <w:ind w:left="170"/>
              <w:jc w:val="both"/>
              <w:rPr>
                <w:color w:val="00000A"/>
              </w:rPr>
            </w:pPr>
            <w:r>
              <w:rPr>
                <w:rFonts w:ascii="Cambria" w:hAnsi="Cambria" w:cs="Cambria"/>
                <w:b/>
                <w:bCs/>
                <w:i/>
                <w:color w:val="00000A"/>
                <w:sz w:val="22"/>
                <w:szCs w:val="22"/>
              </w:rPr>
              <w:t xml:space="preserve">Lp. </w:t>
            </w:r>
          </w:p>
        </w:tc>
        <w:tc>
          <w:tcPr>
            <w:tcW w:w="3297" w:type="dxa"/>
            <w:tcBorders>
              <w:top w:val="single" w:sz="2" w:space="0" w:color="000001"/>
              <w:left w:val="single" w:sz="2" w:space="0" w:color="000001"/>
              <w:bottom w:val="single" w:sz="2" w:space="0" w:color="000001"/>
            </w:tcBorders>
            <w:shd w:val="clear" w:color="auto" w:fill="auto"/>
            <w:tcMar>
              <w:left w:w="104" w:type="dxa"/>
            </w:tcMar>
          </w:tcPr>
          <w:p w:rsidR="008E0514" w:rsidRDefault="000257D9">
            <w:pPr>
              <w:pStyle w:val="Default"/>
              <w:spacing w:line="360" w:lineRule="auto"/>
              <w:jc w:val="both"/>
              <w:rPr>
                <w:rFonts w:ascii="Cambria" w:hAnsi="Cambria" w:cs="Cambria"/>
                <w:i/>
                <w:color w:val="00000A"/>
                <w:sz w:val="22"/>
                <w:szCs w:val="22"/>
              </w:rPr>
            </w:pPr>
            <w:r>
              <w:rPr>
                <w:rFonts w:ascii="Cambria" w:hAnsi="Cambria" w:cs="Cambria"/>
                <w:b/>
                <w:bCs/>
                <w:i/>
                <w:color w:val="00000A"/>
                <w:sz w:val="22"/>
                <w:szCs w:val="22"/>
              </w:rPr>
              <w:t xml:space="preserve">Opis kryteriów oceny ofert </w:t>
            </w:r>
          </w:p>
        </w:tc>
        <w:tc>
          <w:tcPr>
            <w:tcW w:w="2277"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2B767C" w:rsidRPr="002B767C" w:rsidRDefault="002B767C" w:rsidP="002B767C">
            <w:pPr>
              <w:pStyle w:val="Default"/>
              <w:spacing w:line="360" w:lineRule="auto"/>
              <w:jc w:val="both"/>
              <w:rPr>
                <w:rFonts w:ascii="Cambria" w:hAnsi="Cambria" w:cs="Cambria"/>
                <w:b/>
                <w:bCs/>
                <w:i/>
                <w:color w:val="00000A"/>
                <w:sz w:val="22"/>
                <w:szCs w:val="22"/>
              </w:rPr>
            </w:pPr>
            <w:r>
              <w:rPr>
                <w:rFonts w:ascii="Cambria" w:hAnsi="Cambria" w:cs="Cambria"/>
                <w:b/>
                <w:bCs/>
                <w:i/>
                <w:color w:val="00000A"/>
                <w:sz w:val="22"/>
                <w:szCs w:val="22"/>
              </w:rPr>
              <w:t xml:space="preserve">Waga - </w:t>
            </w:r>
            <w:r w:rsidR="000257D9">
              <w:rPr>
                <w:rFonts w:ascii="Cambria" w:hAnsi="Cambria" w:cs="Cambria"/>
                <w:b/>
                <w:bCs/>
                <w:i/>
                <w:color w:val="00000A"/>
                <w:sz w:val="22"/>
                <w:szCs w:val="22"/>
              </w:rPr>
              <w:t>znaczenie</w:t>
            </w:r>
            <w:r>
              <w:rPr>
                <w:rFonts w:ascii="Cambria" w:hAnsi="Cambria" w:cs="Cambria"/>
                <w:b/>
                <w:bCs/>
                <w:i/>
                <w:color w:val="00000A"/>
                <w:sz w:val="22"/>
                <w:szCs w:val="22"/>
              </w:rPr>
              <w:t xml:space="preserve"> (max ilość pkt.</w:t>
            </w:r>
            <w:r w:rsidR="000257D9">
              <w:rPr>
                <w:rFonts w:ascii="Cambria" w:hAnsi="Cambria" w:cs="Cambria"/>
                <w:b/>
                <w:bCs/>
                <w:i/>
                <w:color w:val="00000A"/>
                <w:sz w:val="22"/>
                <w:szCs w:val="22"/>
              </w:rPr>
              <w:t xml:space="preserve">) </w:t>
            </w:r>
          </w:p>
        </w:tc>
      </w:tr>
      <w:tr w:rsidR="008E0514">
        <w:trPr>
          <w:trHeight w:val="110"/>
        </w:trPr>
        <w:tc>
          <w:tcPr>
            <w:tcW w:w="734" w:type="dxa"/>
            <w:tcBorders>
              <w:top w:val="single" w:sz="2" w:space="0" w:color="000001"/>
              <w:left w:val="single" w:sz="2" w:space="0" w:color="000001"/>
              <w:bottom w:val="single" w:sz="2" w:space="0" w:color="000001"/>
            </w:tcBorders>
            <w:shd w:val="clear" w:color="auto" w:fill="auto"/>
            <w:tcMar>
              <w:left w:w="104" w:type="dxa"/>
            </w:tcMar>
          </w:tcPr>
          <w:p w:rsidR="008E0514" w:rsidRDefault="000257D9">
            <w:pPr>
              <w:pStyle w:val="Default"/>
              <w:spacing w:line="360" w:lineRule="auto"/>
              <w:ind w:left="170"/>
              <w:jc w:val="both"/>
              <w:rPr>
                <w:color w:val="00000A"/>
              </w:rPr>
            </w:pPr>
            <w:r>
              <w:rPr>
                <w:rFonts w:ascii="Cambria" w:hAnsi="Cambria" w:cs="Cambria"/>
                <w:bCs/>
                <w:i/>
                <w:color w:val="00000A"/>
                <w:sz w:val="22"/>
                <w:szCs w:val="22"/>
              </w:rPr>
              <w:t xml:space="preserve">1 </w:t>
            </w:r>
          </w:p>
        </w:tc>
        <w:tc>
          <w:tcPr>
            <w:tcW w:w="3297" w:type="dxa"/>
            <w:tcBorders>
              <w:top w:val="single" w:sz="2" w:space="0" w:color="000001"/>
              <w:left w:val="single" w:sz="2" w:space="0" w:color="000001"/>
              <w:bottom w:val="single" w:sz="2" w:space="0" w:color="000001"/>
            </w:tcBorders>
            <w:shd w:val="clear" w:color="auto" w:fill="auto"/>
            <w:tcMar>
              <w:left w:w="104" w:type="dxa"/>
            </w:tcMar>
          </w:tcPr>
          <w:p w:rsidR="008E0514" w:rsidRDefault="000257D9">
            <w:pPr>
              <w:pStyle w:val="Default"/>
              <w:spacing w:line="360" w:lineRule="auto"/>
              <w:jc w:val="both"/>
              <w:rPr>
                <w:rFonts w:asciiTheme="majorHAnsi" w:hAnsiTheme="majorHAnsi" w:cs="Cambria"/>
                <w:i/>
                <w:color w:val="00000A"/>
                <w:sz w:val="22"/>
                <w:szCs w:val="22"/>
              </w:rPr>
            </w:pPr>
            <w:r>
              <w:rPr>
                <w:rFonts w:asciiTheme="majorHAnsi" w:eastAsia="Times New Roman" w:hAnsiTheme="majorHAnsi"/>
                <w:i/>
                <w:color w:val="00000A"/>
                <w:sz w:val="22"/>
                <w:szCs w:val="22"/>
                <w:lang w:eastAsia="pl-PL"/>
              </w:rPr>
              <w:t>cena</w:t>
            </w:r>
            <w:r>
              <w:rPr>
                <w:rFonts w:asciiTheme="majorHAnsi" w:hAnsiTheme="majorHAnsi" w:cs="Cambria"/>
                <w:bCs/>
                <w:i/>
                <w:color w:val="00000A"/>
                <w:sz w:val="22"/>
                <w:szCs w:val="22"/>
              </w:rPr>
              <w:t xml:space="preserve"> </w:t>
            </w:r>
          </w:p>
        </w:tc>
        <w:tc>
          <w:tcPr>
            <w:tcW w:w="2277"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8E0514" w:rsidRDefault="000257D9">
            <w:pPr>
              <w:pStyle w:val="Default"/>
              <w:spacing w:line="360" w:lineRule="auto"/>
              <w:jc w:val="both"/>
              <w:rPr>
                <w:rFonts w:ascii="Cambria" w:hAnsi="Cambria" w:cs="Cambria"/>
                <w:i/>
                <w:color w:val="00000A"/>
                <w:sz w:val="22"/>
                <w:szCs w:val="22"/>
              </w:rPr>
            </w:pPr>
            <w:r>
              <w:rPr>
                <w:rFonts w:ascii="Cambria" w:hAnsi="Cambria" w:cs="Cambria"/>
                <w:bCs/>
                <w:i/>
                <w:color w:val="00000A"/>
                <w:sz w:val="22"/>
                <w:szCs w:val="22"/>
              </w:rPr>
              <w:t xml:space="preserve">60 </w:t>
            </w:r>
          </w:p>
        </w:tc>
      </w:tr>
      <w:tr w:rsidR="008E0514">
        <w:trPr>
          <w:trHeight w:val="110"/>
        </w:trPr>
        <w:tc>
          <w:tcPr>
            <w:tcW w:w="734" w:type="dxa"/>
            <w:tcBorders>
              <w:top w:val="single" w:sz="2" w:space="0" w:color="000001"/>
              <w:left w:val="single" w:sz="2" w:space="0" w:color="000001"/>
              <w:bottom w:val="single" w:sz="2" w:space="0" w:color="000001"/>
            </w:tcBorders>
            <w:shd w:val="clear" w:color="auto" w:fill="auto"/>
            <w:tcMar>
              <w:left w:w="104" w:type="dxa"/>
            </w:tcMar>
          </w:tcPr>
          <w:p w:rsidR="008E0514" w:rsidRDefault="000257D9">
            <w:pPr>
              <w:pStyle w:val="Default"/>
              <w:spacing w:line="360" w:lineRule="auto"/>
              <w:ind w:left="170"/>
              <w:jc w:val="both"/>
              <w:rPr>
                <w:color w:val="00000A"/>
              </w:rPr>
            </w:pPr>
            <w:r>
              <w:rPr>
                <w:rFonts w:ascii="Cambria" w:hAnsi="Cambria" w:cs="Cambria"/>
                <w:bCs/>
                <w:i/>
                <w:color w:val="00000A"/>
                <w:sz w:val="22"/>
                <w:szCs w:val="22"/>
              </w:rPr>
              <w:t xml:space="preserve">2 </w:t>
            </w:r>
          </w:p>
        </w:tc>
        <w:tc>
          <w:tcPr>
            <w:tcW w:w="3297" w:type="dxa"/>
            <w:tcBorders>
              <w:top w:val="single" w:sz="2" w:space="0" w:color="000001"/>
              <w:left w:val="single" w:sz="2" w:space="0" w:color="000001"/>
              <w:bottom w:val="single" w:sz="2" w:space="0" w:color="000001"/>
            </w:tcBorders>
            <w:shd w:val="clear" w:color="auto" w:fill="auto"/>
            <w:tcMar>
              <w:left w:w="104" w:type="dxa"/>
            </w:tcMar>
          </w:tcPr>
          <w:p w:rsidR="008E0514" w:rsidRDefault="000257D9">
            <w:pPr>
              <w:pStyle w:val="Default"/>
              <w:spacing w:line="360" w:lineRule="auto"/>
              <w:jc w:val="both"/>
              <w:rPr>
                <w:rFonts w:ascii="Cambria" w:hAnsi="Cambria" w:cs="Cambria"/>
                <w:i/>
                <w:color w:val="00000A"/>
                <w:sz w:val="22"/>
                <w:szCs w:val="22"/>
              </w:rPr>
            </w:pPr>
            <w:r>
              <w:rPr>
                <w:rFonts w:ascii="Cambria" w:hAnsi="Cambria" w:cs="Cambria"/>
                <w:i/>
                <w:color w:val="00000A"/>
                <w:sz w:val="22"/>
                <w:szCs w:val="22"/>
              </w:rPr>
              <w:t>okres gwarancji</w:t>
            </w:r>
          </w:p>
        </w:tc>
        <w:tc>
          <w:tcPr>
            <w:tcW w:w="2277"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8E0514" w:rsidRDefault="000257D9">
            <w:pPr>
              <w:pStyle w:val="Default"/>
              <w:spacing w:line="360" w:lineRule="auto"/>
              <w:jc w:val="both"/>
              <w:rPr>
                <w:rFonts w:ascii="Cambria" w:hAnsi="Cambria" w:cs="Cambria"/>
                <w:i/>
                <w:color w:val="00000A"/>
                <w:sz w:val="22"/>
                <w:szCs w:val="22"/>
              </w:rPr>
            </w:pPr>
            <w:r>
              <w:rPr>
                <w:rFonts w:ascii="Cambria" w:hAnsi="Cambria" w:cs="Cambria"/>
                <w:bCs/>
                <w:i/>
                <w:color w:val="00000A"/>
                <w:sz w:val="22"/>
                <w:szCs w:val="22"/>
              </w:rPr>
              <w:t xml:space="preserve">20 </w:t>
            </w:r>
          </w:p>
        </w:tc>
      </w:tr>
      <w:tr w:rsidR="008E0514">
        <w:trPr>
          <w:trHeight w:val="110"/>
        </w:trPr>
        <w:tc>
          <w:tcPr>
            <w:tcW w:w="734" w:type="dxa"/>
            <w:tcBorders>
              <w:top w:val="single" w:sz="2" w:space="0" w:color="000001"/>
              <w:left w:val="single" w:sz="2" w:space="0" w:color="000001"/>
              <w:bottom w:val="single" w:sz="2" w:space="0" w:color="000001"/>
            </w:tcBorders>
            <w:shd w:val="clear" w:color="auto" w:fill="auto"/>
            <w:tcMar>
              <w:left w:w="104" w:type="dxa"/>
            </w:tcMar>
          </w:tcPr>
          <w:p w:rsidR="008E0514" w:rsidRPr="002B767C" w:rsidRDefault="000257D9">
            <w:pPr>
              <w:pStyle w:val="Default"/>
              <w:spacing w:line="360" w:lineRule="auto"/>
              <w:ind w:left="170"/>
              <w:jc w:val="both"/>
              <w:rPr>
                <w:color w:val="auto"/>
              </w:rPr>
            </w:pPr>
            <w:r w:rsidRPr="002B767C">
              <w:rPr>
                <w:rFonts w:ascii="Cambria" w:hAnsi="Cambria" w:cs="Cambria"/>
                <w:bCs/>
                <w:i/>
                <w:color w:val="auto"/>
                <w:sz w:val="22"/>
                <w:szCs w:val="22"/>
              </w:rPr>
              <w:t xml:space="preserve">3 </w:t>
            </w:r>
          </w:p>
        </w:tc>
        <w:tc>
          <w:tcPr>
            <w:tcW w:w="3297" w:type="dxa"/>
            <w:tcBorders>
              <w:top w:val="single" w:sz="2" w:space="0" w:color="000001"/>
              <w:left w:val="single" w:sz="2" w:space="0" w:color="000001"/>
              <w:bottom w:val="single" w:sz="2" w:space="0" w:color="000001"/>
            </w:tcBorders>
            <w:shd w:val="clear" w:color="auto" w:fill="auto"/>
            <w:tcMar>
              <w:left w:w="104" w:type="dxa"/>
            </w:tcMar>
          </w:tcPr>
          <w:p w:rsidR="008E0514" w:rsidRPr="002B767C" w:rsidRDefault="000257D9" w:rsidP="002B767C">
            <w:pPr>
              <w:pStyle w:val="Default"/>
              <w:spacing w:line="360" w:lineRule="auto"/>
              <w:jc w:val="both"/>
              <w:rPr>
                <w:rFonts w:ascii="Cambria" w:hAnsi="Cambria" w:cs="Cambria"/>
                <w:i/>
                <w:color w:val="auto"/>
                <w:sz w:val="22"/>
                <w:szCs w:val="22"/>
              </w:rPr>
            </w:pPr>
            <w:r w:rsidRPr="002B767C">
              <w:rPr>
                <w:rFonts w:ascii="Cambria" w:hAnsi="Cambria" w:cs="Cambria"/>
                <w:bCs/>
                <w:i/>
                <w:color w:val="auto"/>
                <w:sz w:val="22"/>
                <w:szCs w:val="22"/>
              </w:rPr>
              <w:t xml:space="preserve">termin </w:t>
            </w:r>
            <w:r w:rsidR="002B767C" w:rsidRPr="002B767C">
              <w:rPr>
                <w:rFonts w:ascii="Cambria" w:hAnsi="Cambria" w:cs="Cambria"/>
                <w:bCs/>
                <w:i/>
                <w:color w:val="auto"/>
                <w:sz w:val="22"/>
                <w:szCs w:val="22"/>
              </w:rPr>
              <w:t>rozpoczęcia napraw</w:t>
            </w:r>
            <w:r w:rsidRPr="002B767C">
              <w:rPr>
                <w:rFonts w:ascii="Cambria" w:hAnsi="Cambria" w:cs="Cambria"/>
                <w:bCs/>
                <w:i/>
                <w:color w:val="auto"/>
                <w:sz w:val="22"/>
                <w:szCs w:val="22"/>
              </w:rPr>
              <w:t xml:space="preserve"> </w:t>
            </w:r>
          </w:p>
        </w:tc>
        <w:tc>
          <w:tcPr>
            <w:tcW w:w="2277"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8E0514" w:rsidRPr="002B767C" w:rsidRDefault="002B767C">
            <w:pPr>
              <w:pStyle w:val="Default"/>
              <w:spacing w:line="360" w:lineRule="auto"/>
              <w:jc w:val="both"/>
              <w:rPr>
                <w:rFonts w:ascii="Cambria" w:hAnsi="Cambria" w:cs="Cambria"/>
                <w:i/>
                <w:color w:val="auto"/>
                <w:sz w:val="22"/>
                <w:szCs w:val="22"/>
              </w:rPr>
            </w:pPr>
            <w:r>
              <w:rPr>
                <w:rFonts w:ascii="Cambria" w:hAnsi="Cambria" w:cs="Cambria"/>
                <w:bCs/>
                <w:i/>
                <w:color w:val="auto"/>
                <w:sz w:val="22"/>
                <w:szCs w:val="22"/>
              </w:rPr>
              <w:t>20</w:t>
            </w:r>
          </w:p>
        </w:tc>
      </w:tr>
    </w:tbl>
    <w:p w:rsidR="008E0514" w:rsidRDefault="000257D9">
      <w:pPr>
        <w:pStyle w:val="Default"/>
        <w:numPr>
          <w:ilvl w:val="0"/>
          <w:numId w:val="16"/>
        </w:numPr>
        <w:spacing w:line="360" w:lineRule="auto"/>
        <w:jc w:val="both"/>
        <w:rPr>
          <w:color w:val="00000A"/>
        </w:rPr>
      </w:pPr>
      <w:r>
        <w:rPr>
          <w:rFonts w:ascii="Cambria" w:hAnsi="Cambria" w:cs="Cambria"/>
          <w:color w:val="00000A"/>
          <w:sz w:val="22"/>
          <w:szCs w:val="22"/>
        </w:rPr>
        <w:t xml:space="preserve">Ocenie, w oparciu o w/w kryteria oceny ofert, poddane zostaną wyłącznie niepodlegające odrzuceniu. Opis kryteriów: </w:t>
      </w:r>
    </w:p>
    <w:p w:rsidR="008E0514" w:rsidRDefault="000257D9">
      <w:pPr>
        <w:pStyle w:val="Default"/>
        <w:numPr>
          <w:ilvl w:val="0"/>
          <w:numId w:val="17"/>
        </w:numPr>
        <w:spacing w:line="360" w:lineRule="auto"/>
        <w:jc w:val="both"/>
        <w:rPr>
          <w:color w:val="00000A"/>
        </w:rPr>
      </w:pPr>
      <w:r>
        <w:rPr>
          <w:rFonts w:asciiTheme="majorHAnsi" w:eastAsia="Times New Roman" w:hAnsiTheme="majorHAnsi"/>
          <w:b/>
          <w:color w:val="00000A"/>
          <w:sz w:val="22"/>
          <w:szCs w:val="22"/>
          <w:lang w:eastAsia="pl-PL"/>
        </w:rPr>
        <w:t>Kryterium „cena”</w:t>
      </w:r>
      <w:r>
        <w:rPr>
          <w:rFonts w:ascii="Cambria" w:hAnsi="Cambria" w:cs="Cambria"/>
          <w:color w:val="00000A"/>
          <w:sz w:val="22"/>
          <w:szCs w:val="22"/>
        </w:rPr>
        <w:t xml:space="preserve">: maksymalną liczbę punktów w kryterium „cena” otrzyma oferta z najniższą ceną. </w:t>
      </w:r>
    </w:p>
    <w:p w:rsidR="008E0514" w:rsidRDefault="000257D9">
      <w:pPr>
        <w:spacing w:after="0" w:line="360" w:lineRule="auto"/>
        <w:ind w:left="993"/>
        <w:rPr>
          <w:rFonts w:asciiTheme="majorHAnsi" w:eastAsia="Times New Roman" w:hAnsiTheme="majorHAnsi" w:cs="Times New Roman"/>
          <w:lang w:eastAsia="pl-PL"/>
        </w:rPr>
      </w:pPr>
      <w:r>
        <w:rPr>
          <w:rFonts w:asciiTheme="majorHAnsi" w:eastAsia="Times New Roman" w:hAnsiTheme="majorHAnsi" w:cs="Times New Roman"/>
          <w:lang w:eastAsia="pl-PL"/>
        </w:rPr>
        <w:t>Komisja przetargowa przyzna każdej ofercie nie podlegającej odrzuceniu, złożonej przez  Wykonawcę nie podlegającego wykluczeniu punkty w kryterium „cena” wg wzoru:</w:t>
      </w:r>
    </w:p>
    <w:p w:rsidR="008E0514" w:rsidRDefault="000257D9">
      <w:pPr>
        <w:spacing w:after="0" w:line="360" w:lineRule="auto"/>
        <w:ind w:left="993"/>
        <w:rPr>
          <w:rFonts w:asciiTheme="majorHAnsi" w:eastAsia="Times New Roman" w:hAnsiTheme="majorHAnsi" w:cs="Times New Roman"/>
          <w:lang w:eastAsia="pl-PL"/>
        </w:rPr>
      </w:pPr>
      <w:proofErr w:type="spellStart"/>
      <w:r>
        <w:rPr>
          <w:rFonts w:asciiTheme="majorHAnsi" w:eastAsia="Times New Roman" w:hAnsiTheme="majorHAnsi" w:cs="Times New Roman"/>
          <w:lang w:eastAsia="pl-PL"/>
        </w:rPr>
        <w:t>Pc</w:t>
      </w:r>
      <w:proofErr w:type="spellEnd"/>
      <w:r>
        <w:rPr>
          <w:rFonts w:asciiTheme="majorHAnsi" w:eastAsia="Times New Roman" w:hAnsiTheme="majorHAnsi" w:cs="Times New Roman"/>
          <w:lang w:eastAsia="pl-PL"/>
        </w:rPr>
        <w:t xml:space="preserve"> = (</w:t>
      </w:r>
      <w:proofErr w:type="spellStart"/>
      <w:r>
        <w:rPr>
          <w:rFonts w:asciiTheme="majorHAnsi" w:eastAsia="Times New Roman" w:hAnsiTheme="majorHAnsi" w:cs="Times New Roman"/>
          <w:lang w:eastAsia="pl-PL"/>
        </w:rPr>
        <w:t>Cn</w:t>
      </w:r>
      <w:proofErr w:type="spellEnd"/>
      <w:r>
        <w:rPr>
          <w:rFonts w:asciiTheme="majorHAnsi" w:eastAsia="Times New Roman" w:hAnsiTheme="majorHAnsi" w:cs="Times New Roman"/>
          <w:lang w:eastAsia="pl-PL"/>
        </w:rPr>
        <w:t>/</w:t>
      </w:r>
      <w:proofErr w:type="spellStart"/>
      <w:r>
        <w:rPr>
          <w:rFonts w:asciiTheme="majorHAnsi" w:eastAsia="Times New Roman" w:hAnsiTheme="majorHAnsi" w:cs="Times New Roman"/>
          <w:lang w:eastAsia="pl-PL"/>
        </w:rPr>
        <w:t>Cb</w:t>
      </w:r>
      <w:proofErr w:type="spellEnd"/>
      <w:r>
        <w:rPr>
          <w:rFonts w:asciiTheme="majorHAnsi" w:eastAsia="Times New Roman" w:hAnsiTheme="majorHAnsi" w:cs="Times New Roman"/>
          <w:lang w:eastAsia="pl-PL"/>
        </w:rPr>
        <w:t>) x 60 pkt,</w:t>
      </w:r>
    </w:p>
    <w:p w:rsidR="008E0514" w:rsidRDefault="000257D9">
      <w:pPr>
        <w:spacing w:after="0" w:line="360" w:lineRule="auto"/>
        <w:ind w:left="993"/>
        <w:rPr>
          <w:rFonts w:asciiTheme="majorHAnsi" w:eastAsia="Times New Roman" w:hAnsiTheme="majorHAnsi" w:cs="Times New Roman"/>
          <w:i/>
          <w:lang w:eastAsia="pl-PL"/>
        </w:rPr>
      </w:pPr>
      <w:r>
        <w:rPr>
          <w:rFonts w:asciiTheme="majorHAnsi" w:eastAsia="Times New Roman" w:hAnsiTheme="majorHAnsi" w:cs="Times New Roman"/>
          <w:i/>
          <w:lang w:eastAsia="pl-PL"/>
        </w:rPr>
        <w:t>gdzie:</w:t>
      </w:r>
    </w:p>
    <w:p w:rsidR="008E0514" w:rsidRDefault="000257D9">
      <w:pPr>
        <w:spacing w:after="0" w:line="360" w:lineRule="auto"/>
        <w:ind w:left="993"/>
        <w:rPr>
          <w:rFonts w:asciiTheme="majorHAnsi" w:eastAsia="Times New Roman" w:hAnsiTheme="majorHAnsi" w:cs="Times New Roman"/>
          <w:lang w:eastAsia="pl-PL"/>
        </w:rPr>
      </w:pPr>
      <w:proofErr w:type="spellStart"/>
      <w:r>
        <w:rPr>
          <w:rFonts w:asciiTheme="majorHAnsi" w:eastAsia="Times New Roman" w:hAnsiTheme="majorHAnsi" w:cs="Times New Roman"/>
          <w:lang w:eastAsia="pl-PL"/>
        </w:rPr>
        <w:lastRenderedPageBreak/>
        <w:t>Pc</w:t>
      </w:r>
      <w:proofErr w:type="spellEnd"/>
      <w:r>
        <w:rPr>
          <w:rFonts w:asciiTheme="majorHAnsi" w:eastAsia="Times New Roman" w:hAnsiTheme="majorHAnsi" w:cs="Times New Roman"/>
          <w:lang w:eastAsia="pl-PL"/>
        </w:rPr>
        <w:t xml:space="preserve"> – ilość punktów w kryterium „cena”;</w:t>
      </w:r>
    </w:p>
    <w:p w:rsidR="008E0514" w:rsidRDefault="000257D9">
      <w:pPr>
        <w:spacing w:after="0" w:line="360" w:lineRule="auto"/>
        <w:ind w:left="993"/>
        <w:rPr>
          <w:rFonts w:asciiTheme="majorHAnsi" w:eastAsia="Times New Roman" w:hAnsiTheme="majorHAnsi" w:cs="Times New Roman"/>
          <w:lang w:eastAsia="pl-PL"/>
        </w:rPr>
      </w:pPr>
      <w:proofErr w:type="spellStart"/>
      <w:r>
        <w:rPr>
          <w:rFonts w:asciiTheme="majorHAnsi" w:eastAsia="Times New Roman" w:hAnsiTheme="majorHAnsi" w:cs="Times New Roman"/>
          <w:lang w:eastAsia="pl-PL"/>
        </w:rPr>
        <w:t>Cn</w:t>
      </w:r>
      <w:proofErr w:type="spellEnd"/>
      <w:r>
        <w:rPr>
          <w:rFonts w:asciiTheme="majorHAnsi" w:eastAsia="Times New Roman" w:hAnsiTheme="majorHAnsi" w:cs="Times New Roman"/>
          <w:lang w:eastAsia="pl-PL"/>
        </w:rPr>
        <w:t xml:space="preserve"> – najniższa cena ofertowa brutto;</w:t>
      </w:r>
    </w:p>
    <w:p w:rsidR="008E0514" w:rsidRDefault="000257D9">
      <w:pPr>
        <w:spacing w:after="0" w:line="360" w:lineRule="auto"/>
        <w:ind w:left="993"/>
        <w:rPr>
          <w:rFonts w:asciiTheme="majorHAnsi" w:eastAsia="Times New Roman" w:hAnsiTheme="majorHAnsi" w:cs="Times New Roman"/>
          <w:lang w:eastAsia="pl-PL"/>
        </w:rPr>
      </w:pPr>
      <w:proofErr w:type="spellStart"/>
      <w:r>
        <w:rPr>
          <w:rFonts w:asciiTheme="majorHAnsi" w:eastAsia="Times New Roman" w:hAnsiTheme="majorHAnsi" w:cs="Times New Roman"/>
          <w:lang w:eastAsia="pl-PL"/>
        </w:rPr>
        <w:t>Cb</w:t>
      </w:r>
      <w:proofErr w:type="spellEnd"/>
      <w:r>
        <w:rPr>
          <w:rFonts w:asciiTheme="majorHAnsi" w:eastAsia="Times New Roman" w:hAnsiTheme="majorHAnsi" w:cs="Times New Roman"/>
          <w:lang w:eastAsia="pl-PL"/>
        </w:rPr>
        <w:t xml:space="preserve"> – cena oferty badanej.</w:t>
      </w:r>
    </w:p>
    <w:p w:rsidR="008E0514" w:rsidRDefault="000257D9">
      <w:pPr>
        <w:pStyle w:val="Akapitzlist"/>
        <w:numPr>
          <w:ilvl w:val="0"/>
          <w:numId w:val="17"/>
        </w:numPr>
        <w:spacing w:line="360" w:lineRule="auto"/>
        <w:rPr>
          <w:rFonts w:asciiTheme="majorHAnsi" w:eastAsia="Times New Roman" w:hAnsiTheme="majorHAnsi" w:cs="Times New Roman"/>
          <w:b/>
          <w:lang w:eastAsia="pl-PL"/>
        </w:rPr>
      </w:pPr>
      <w:r>
        <w:rPr>
          <w:rFonts w:asciiTheme="majorHAnsi" w:eastAsia="Times New Roman" w:hAnsiTheme="majorHAnsi" w:cs="Times New Roman"/>
          <w:b/>
          <w:lang w:eastAsia="pl-PL"/>
        </w:rPr>
        <w:t>Kryterium „okres gwarancji”</w:t>
      </w:r>
      <w:r w:rsidR="003A7210">
        <w:rPr>
          <w:rFonts w:asciiTheme="majorHAnsi" w:eastAsia="Times New Roman" w:hAnsiTheme="majorHAnsi" w:cs="Times New Roman"/>
          <w:b/>
          <w:lang w:eastAsia="pl-PL"/>
        </w:rPr>
        <w:t>:</w:t>
      </w:r>
      <w:r>
        <w:rPr>
          <w:rFonts w:asciiTheme="majorHAnsi" w:eastAsia="Times New Roman" w:hAnsiTheme="majorHAnsi" w:cs="Times New Roman"/>
          <w:b/>
          <w:lang w:eastAsia="pl-PL"/>
        </w:rPr>
        <w:t xml:space="preserve"> </w:t>
      </w:r>
      <w:r>
        <w:rPr>
          <w:rFonts w:asciiTheme="majorHAnsi" w:eastAsia="Times New Roman" w:hAnsiTheme="majorHAnsi" w:cs="Times New Roman"/>
          <w:lang w:eastAsia="pl-PL"/>
        </w:rPr>
        <w:t xml:space="preserve">maksymalną liczbę punktów w kryterium „okres gwarancji” otrzyma oferta z najdłuższym okresem gwarancji, (minimalny okres gwarancji wynosi 60 miesięcy, a maksymalny okres gwarancji wynosi 120 miesięcy).         </w:t>
      </w:r>
    </w:p>
    <w:p w:rsidR="008E0514" w:rsidRDefault="000257D9">
      <w:pPr>
        <w:spacing w:after="0" w:line="360" w:lineRule="auto"/>
        <w:ind w:left="993"/>
        <w:jc w:val="both"/>
        <w:rPr>
          <w:rFonts w:asciiTheme="majorHAnsi" w:eastAsia="Times New Roman" w:hAnsiTheme="majorHAnsi" w:cs="Times New Roman"/>
          <w:lang w:eastAsia="pl-PL"/>
        </w:rPr>
      </w:pPr>
      <w:r>
        <w:rPr>
          <w:rFonts w:asciiTheme="majorHAnsi" w:eastAsia="Times New Roman" w:hAnsiTheme="majorHAnsi" w:cs="Times New Roman"/>
          <w:lang w:eastAsia="pl-PL"/>
        </w:rPr>
        <w:t>Komisja przetargowa przyzna każdej ofercie nie podlegającej odrzuceniu, złożonej przez Wykonawcę nie podlegającego wykluczeniu punkty w kryterium „okres gwarancji” wg wzoru:</w:t>
      </w:r>
    </w:p>
    <w:p w:rsidR="008E0514" w:rsidRDefault="000257D9">
      <w:pPr>
        <w:spacing w:after="0" w:line="360" w:lineRule="auto"/>
        <w:ind w:left="993"/>
        <w:jc w:val="both"/>
        <w:rPr>
          <w:rFonts w:asciiTheme="majorHAnsi" w:eastAsia="Times New Roman" w:hAnsiTheme="majorHAnsi" w:cs="Times New Roman"/>
          <w:lang w:val="en-US" w:eastAsia="pl-PL"/>
        </w:rPr>
      </w:pPr>
      <w:proofErr w:type="spellStart"/>
      <w:r>
        <w:rPr>
          <w:rFonts w:asciiTheme="majorHAnsi" w:eastAsia="Times New Roman" w:hAnsiTheme="majorHAnsi" w:cs="Times New Roman"/>
          <w:lang w:val="en-US" w:eastAsia="pl-PL"/>
        </w:rPr>
        <w:t>Pg</w:t>
      </w:r>
      <w:proofErr w:type="spellEnd"/>
      <w:r>
        <w:rPr>
          <w:rFonts w:asciiTheme="majorHAnsi" w:eastAsia="Times New Roman" w:hAnsiTheme="majorHAnsi" w:cs="Times New Roman"/>
          <w:lang w:val="en-US" w:eastAsia="pl-PL"/>
        </w:rPr>
        <w:t xml:space="preserve"> = (Gb/</w:t>
      </w:r>
      <w:proofErr w:type="spellStart"/>
      <w:r>
        <w:rPr>
          <w:rFonts w:asciiTheme="majorHAnsi" w:eastAsia="Times New Roman" w:hAnsiTheme="majorHAnsi" w:cs="Times New Roman"/>
          <w:lang w:val="en-US" w:eastAsia="pl-PL"/>
        </w:rPr>
        <w:t>Gn</w:t>
      </w:r>
      <w:proofErr w:type="spellEnd"/>
      <w:r>
        <w:rPr>
          <w:rFonts w:asciiTheme="majorHAnsi" w:eastAsia="Times New Roman" w:hAnsiTheme="majorHAnsi" w:cs="Times New Roman"/>
          <w:lang w:val="en-US" w:eastAsia="pl-PL"/>
        </w:rPr>
        <w:t xml:space="preserve">) x 20 </w:t>
      </w:r>
      <w:proofErr w:type="spellStart"/>
      <w:r>
        <w:rPr>
          <w:rFonts w:asciiTheme="majorHAnsi" w:eastAsia="Times New Roman" w:hAnsiTheme="majorHAnsi" w:cs="Times New Roman"/>
          <w:lang w:val="en-US" w:eastAsia="pl-PL"/>
        </w:rPr>
        <w:t>pkt</w:t>
      </w:r>
      <w:proofErr w:type="spellEnd"/>
      <w:r>
        <w:rPr>
          <w:rFonts w:asciiTheme="majorHAnsi" w:eastAsia="Times New Roman" w:hAnsiTheme="majorHAnsi" w:cs="Times New Roman"/>
          <w:lang w:val="en-US" w:eastAsia="pl-PL"/>
        </w:rPr>
        <w:t xml:space="preserve">, </w:t>
      </w:r>
    </w:p>
    <w:p w:rsidR="008E0514" w:rsidRDefault="000257D9">
      <w:pPr>
        <w:spacing w:after="0" w:line="360" w:lineRule="auto"/>
        <w:ind w:left="993"/>
        <w:jc w:val="both"/>
        <w:rPr>
          <w:rFonts w:asciiTheme="majorHAnsi" w:eastAsia="Times New Roman" w:hAnsiTheme="majorHAnsi" w:cs="Times New Roman"/>
          <w:i/>
          <w:lang w:eastAsia="pl-PL"/>
        </w:rPr>
      </w:pPr>
      <w:r>
        <w:rPr>
          <w:rFonts w:asciiTheme="majorHAnsi" w:eastAsia="Times New Roman" w:hAnsiTheme="majorHAnsi" w:cs="Times New Roman"/>
          <w:i/>
          <w:lang w:eastAsia="pl-PL"/>
        </w:rPr>
        <w:t>gdzie:</w:t>
      </w:r>
    </w:p>
    <w:p w:rsidR="008E0514" w:rsidRDefault="000257D9">
      <w:pPr>
        <w:spacing w:after="0" w:line="360" w:lineRule="auto"/>
        <w:ind w:left="993"/>
        <w:jc w:val="both"/>
        <w:rPr>
          <w:rFonts w:asciiTheme="majorHAnsi" w:eastAsia="Times New Roman" w:hAnsiTheme="majorHAnsi" w:cs="Times New Roman"/>
          <w:lang w:eastAsia="pl-PL"/>
        </w:rPr>
      </w:pPr>
      <w:proofErr w:type="spellStart"/>
      <w:r>
        <w:rPr>
          <w:rFonts w:asciiTheme="majorHAnsi" w:eastAsia="Times New Roman" w:hAnsiTheme="majorHAnsi" w:cs="Times New Roman"/>
          <w:lang w:eastAsia="pl-PL"/>
        </w:rPr>
        <w:t>Pg</w:t>
      </w:r>
      <w:proofErr w:type="spellEnd"/>
      <w:r>
        <w:rPr>
          <w:rFonts w:asciiTheme="majorHAnsi" w:eastAsia="Times New Roman" w:hAnsiTheme="majorHAnsi" w:cs="Times New Roman"/>
          <w:lang w:eastAsia="pl-PL"/>
        </w:rPr>
        <w:t xml:space="preserve"> – ilość punktów w kryterium „okres gwarancji”;</w:t>
      </w:r>
    </w:p>
    <w:p w:rsidR="008E0514" w:rsidRDefault="000257D9">
      <w:pPr>
        <w:spacing w:after="0" w:line="360" w:lineRule="auto"/>
        <w:ind w:left="993"/>
        <w:jc w:val="both"/>
        <w:rPr>
          <w:rFonts w:asciiTheme="majorHAnsi" w:eastAsia="Times New Roman" w:hAnsiTheme="majorHAnsi" w:cs="Times New Roman"/>
          <w:lang w:eastAsia="pl-PL"/>
        </w:rPr>
      </w:pPr>
      <w:proofErr w:type="spellStart"/>
      <w:r>
        <w:rPr>
          <w:rFonts w:asciiTheme="majorHAnsi" w:eastAsia="Times New Roman" w:hAnsiTheme="majorHAnsi" w:cs="Times New Roman"/>
          <w:lang w:eastAsia="pl-PL"/>
        </w:rPr>
        <w:t>Gb</w:t>
      </w:r>
      <w:proofErr w:type="spellEnd"/>
      <w:r>
        <w:rPr>
          <w:rFonts w:asciiTheme="majorHAnsi" w:eastAsia="Times New Roman" w:hAnsiTheme="majorHAnsi" w:cs="Times New Roman"/>
          <w:lang w:eastAsia="pl-PL"/>
        </w:rPr>
        <w:t xml:space="preserve"> – okres gwarancji badanej oferty (min. 60 miesięcy);</w:t>
      </w:r>
    </w:p>
    <w:p w:rsidR="008E0514" w:rsidRDefault="000257D9">
      <w:pPr>
        <w:spacing w:after="0" w:line="360" w:lineRule="auto"/>
        <w:ind w:left="993"/>
        <w:jc w:val="both"/>
        <w:rPr>
          <w:rFonts w:asciiTheme="majorHAnsi" w:eastAsia="Times New Roman" w:hAnsiTheme="majorHAnsi" w:cs="Times New Roman"/>
          <w:lang w:eastAsia="pl-PL"/>
        </w:rPr>
      </w:pPr>
      <w:proofErr w:type="spellStart"/>
      <w:r>
        <w:rPr>
          <w:rFonts w:asciiTheme="majorHAnsi" w:eastAsia="Times New Roman" w:hAnsiTheme="majorHAnsi" w:cs="Times New Roman"/>
          <w:lang w:eastAsia="pl-PL"/>
        </w:rPr>
        <w:t>Gn</w:t>
      </w:r>
      <w:proofErr w:type="spellEnd"/>
      <w:r>
        <w:rPr>
          <w:rFonts w:asciiTheme="majorHAnsi" w:eastAsia="Times New Roman" w:hAnsiTheme="majorHAnsi" w:cs="Times New Roman"/>
          <w:lang w:eastAsia="pl-PL"/>
        </w:rPr>
        <w:t xml:space="preserve"> – najdłuższy okres gwarancji (max 120 miesięcy).</w:t>
      </w:r>
    </w:p>
    <w:p w:rsidR="008E0514" w:rsidRDefault="000257D9">
      <w:pPr>
        <w:pStyle w:val="Default"/>
        <w:spacing w:line="360" w:lineRule="auto"/>
        <w:ind w:left="709"/>
        <w:jc w:val="both"/>
        <w:rPr>
          <w:rFonts w:asciiTheme="majorHAnsi" w:eastAsia="Times New Roman" w:hAnsiTheme="majorHAnsi"/>
          <w:b/>
          <w:color w:val="00000A"/>
          <w:sz w:val="22"/>
          <w:szCs w:val="22"/>
          <w:lang w:eastAsia="pl-PL"/>
        </w:rPr>
      </w:pPr>
      <w:r>
        <w:rPr>
          <w:rFonts w:asciiTheme="majorHAnsi" w:eastAsia="Times New Roman" w:hAnsiTheme="majorHAnsi"/>
          <w:b/>
          <w:color w:val="00000A"/>
          <w:sz w:val="22"/>
          <w:szCs w:val="22"/>
          <w:lang w:eastAsia="pl-PL"/>
        </w:rPr>
        <w:t>Uwaga:</w:t>
      </w:r>
    </w:p>
    <w:p w:rsidR="008E0514" w:rsidRDefault="000257D9">
      <w:pPr>
        <w:pStyle w:val="Default"/>
        <w:spacing w:line="360" w:lineRule="auto"/>
        <w:ind w:left="709"/>
        <w:jc w:val="both"/>
        <w:rPr>
          <w:color w:val="00000A"/>
        </w:rPr>
      </w:pPr>
      <w:r>
        <w:rPr>
          <w:rFonts w:ascii="Cambria" w:hAnsi="Cambria" w:cs="Cambria"/>
          <w:color w:val="00000A"/>
          <w:sz w:val="22"/>
          <w:szCs w:val="22"/>
        </w:rPr>
        <w:t xml:space="preserve">Zamawiający ustala minimalny termin gwarancji na przedmiot zamówienia na 60 miesięcy, a maksymalny na 120 miesięcy. Zaoferowanie przez Wykonawcę terminu gwarancji zamówienia poniżej ustalonego minimum lub powyżej ustalonego maksimum, spowoduje odrzucenie oferty, jako niezgodnej z treścią SIWZ – art. 89 ust. 1 pkt 2 ustawy Prawo zamówień publicznych. </w:t>
      </w:r>
    </w:p>
    <w:p w:rsidR="008E0514" w:rsidRDefault="008E0514">
      <w:pPr>
        <w:spacing w:after="0" w:line="360" w:lineRule="auto"/>
        <w:rPr>
          <w:rFonts w:asciiTheme="majorHAnsi" w:eastAsia="Times New Roman" w:hAnsiTheme="majorHAnsi" w:cs="Times New Roman"/>
          <w:b/>
          <w:lang w:eastAsia="pl-PL"/>
        </w:rPr>
      </w:pPr>
    </w:p>
    <w:p w:rsidR="003A7210" w:rsidRPr="00046603" w:rsidRDefault="000257D9" w:rsidP="002B767C">
      <w:pPr>
        <w:pStyle w:val="Akapitzlist"/>
        <w:numPr>
          <w:ilvl w:val="0"/>
          <w:numId w:val="17"/>
        </w:numPr>
        <w:spacing w:after="0" w:line="360" w:lineRule="auto"/>
        <w:jc w:val="both"/>
        <w:rPr>
          <w:rFonts w:asciiTheme="majorHAnsi" w:eastAsia="Times New Roman" w:hAnsiTheme="majorHAnsi" w:cs="Times New Roman"/>
          <w:b/>
          <w:lang w:eastAsia="pl-PL"/>
        </w:rPr>
      </w:pPr>
      <w:r w:rsidRPr="00046603">
        <w:rPr>
          <w:rFonts w:asciiTheme="majorHAnsi" w:eastAsia="Times New Roman" w:hAnsiTheme="majorHAnsi" w:cs="Times New Roman"/>
          <w:b/>
          <w:lang w:eastAsia="pl-PL"/>
        </w:rPr>
        <w:t xml:space="preserve">Kryterium „termin </w:t>
      </w:r>
      <w:r w:rsidR="002B75F7" w:rsidRPr="00046603">
        <w:rPr>
          <w:rFonts w:asciiTheme="majorHAnsi" w:eastAsia="Times New Roman" w:hAnsiTheme="majorHAnsi" w:cs="Times New Roman"/>
          <w:b/>
          <w:lang w:eastAsia="pl-PL"/>
        </w:rPr>
        <w:t>rozpoczęcia napraw urządzeń i instalacji centralnego ogrzewania i ciepłej wody użytkowej</w:t>
      </w:r>
      <w:r w:rsidRPr="00046603">
        <w:rPr>
          <w:rFonts w:asciiTheme="majorHAnsi" w:hAnsiTheme="majorHAnsi"/>
        </w:rPr>
        <w:t xml:space="preserve"> </w:t>
      </w:r>
      <w:r w:rsidRPr="00046603">
        <w:rPr>
          <w:rFonts w:asciiTheme="majorHAnsi" w:hAnsiTheme="majorHAnsi"/>
          <w:b/>
        </w:rPr>
        <w:t>w celu przywrócenia prawidłowego ich  funkcjonowania</w:t>
      </w:r>
      <w:r w:rsidRPr="00046603">
        <w:rPr>
          <w:rFonts w:asciiTheme="majorHAnsi" w:eastAsia="Times New Roman" w:hAnsiTheme="majorHAnsi" w:cs="Times New Roman"/>
          <w:b/>
          <w:lang w:eastAsia="pl-PL"/>
        </w:rPr>
        <w:t xml:space="preserve">” </w:t>
      </w:r>
      <w:r w:rsidR="003A7210" w:rsidRPr="00046603">
        <w:rPr>
          <w:rFonts w:asciiTheme="majorHAnsi" w:eastAsia="Times New Roman" w:hAnsiTheme="majorHAnsi" w:cs="Times New Roman"/>
          <w:lang w:eastAsia="pl-PL"/>
        </w:rPr>
        <w:t>w skrócie „</w:t>
      </w:r>
      <w:r w:rsidR="003A7210" w:rsidRPr="00046603">
        <w:rPr>
          <w:rFonts w:asciiTheme="majorHAnsi" w:eastAsia="Times New Roman" w:hAnsiTheme="majorHAnsi" w:cs="Times New Roman"/>
          <w:b/>
          <w:lang w:eastAsia="pl-PL"/>
        </w:rPr>
        <w:t>termin rozpoczęcia napraw</w:t>
      </w:r>
      <w:r w:rsidR="003A7210" w:rsidRPr="00046603">
        <w:rPr>
          <w:rFonts w:asciiTheme="majorHAnsi" w:eastAsia="Times New Roman" w:hAnsiTheme="majorHAnsi" w:cs="Times New Roman"/>
          <w:lang w:eastAsia="pl-PL"/>
        </w:rPr>
        <w:t xml:space="preserve">”:  </w:t>
      </w:r>
    </w:p>
    <w:p w:rsidR="008E0514" w:rsidRPr="00046603" w:rsidRDefault="000257D9" w:rsidP="002B767C">
      <w:pPr>
        <w:pStyle w:val="Akapitzlist"/>
        <w:spacing w:after="0" w:line="360" w:lineRule="auto"/>
        <w:ind w:left="1080"/>
        <w:jc w:val="both"/>
        <w:rPr>
          <w:rFonts w:asciiTheme="majorHAnsi" w:eastAsia="Times New Roman" w:hAnsiTheme="majorHAnsi" w:cs="Times New Roman"/>
          <w:b/>
          <w:lang w:eastAsia="pl-PL"/>
        </w:rPr>
      </w:pPr>
      <w:r w:rsidRPr="00046603">
        <w:rPr>
          <w:rFonts w:asciiTheme="majorHAnsi" w:eastAsia="Times New Roman" w:hAnsiTheme="majorHAnsi" w:cs="Times New Roman"/>
          <w:lang w:eastAsia="pl-PL"/>
        </w:rPr>
        <w:t>maksymalną liczbę punktów w kryterium „</w:t>
      </w:r>
      <w:r w:rsidR="002B75F7" w:rsidRPr="00046603">
        <w:rPr>
          <w:rFonts w:asciiTheme="majorHAnsi" w:eastAsia="Times New Roman" w:hAnsiTheme="majorHAnsi" w:cs="Times New Roman"/>
          <w:b/>
          <w:lang w:eastAsia="pl-PL"/>
        </w:rPr>
        <w:t>termin rozpoczęcia napraw</w:t>
      </w:r>
      <w:r w:rsidRPr="00046603">
        <w:rPr>
          <w:rFonts w:asciiTheme="majorHAnsi" w:eastAsia="Times New Roman" w:hAnsiTheme="majorHAnsi" w:cs="Times New Roman"/>
          <w:lang w:eastAsia="pl-PL"/>
        </w:rPr>
        <w:t xml:space="preserve">” otrzyma oferta z najkrótszym terminem wykonania zamówienia, </w:t>
      </w:r>
    </w:p>
    <w:p w:rsidR="008E0514" w:rsidRPr="00046603" w:rsidRDefault="000257D9">
      <w:pPr>
        <w:spacing w:after="0" w:line="360" w:lineRule="auto"/>
        <w:ind w:left="993"/>
        <w:rPr>
          <w:rFonts w:asciiTheme="majorHAnsi" w:eastAsia="Times New Roman" w:hAnsiTheme="majorHAnsi" w:cs="Times New Roman"/>
          <w:lang w:eastAsia="pl-PL"/>
        </w:rPr>
      </w:pPr>
      <w:r w:rsidRPr="00046603">
        <w:rPr>
          <w:rFonts w:asciiTheme="majorHAnsi" w:eastAsia="Times New Roman" w:hAnsiTheme="majorHAnsi" w:cs="Times New Roman"/>
          <w:lang w:eastAsia="pl-PL"/>
        </w:rPr>
        <w:t>Komisja przetargowa przyzna każdej ofercie nie podlegającej odrzuceniu, złożonej przez Wykonawcę nie podlegającego wykluczeniu punkty w kryterium „</w:t>
      </w:r>
      <w:r w:rsidR="002B767C" w:rsidRPr="00046603">
        <w:rPr>
          <w:rFonts w:asciiTheme="majorHAnsi" w:eastAsia="Times New Roman" w:hAnsiTheme="majorHAnsi" w:cs="Times New Roman"/>
          <w:b/>
          <w:lang w:eastAsia="pl-PL"/>
        </w:rPr>
        <w:t>termin rozpoczęcia napraw</w:t>
      </w:r>
      <w:r w:rsidRPr="00046603">
        <w:rPr>
          <w:rFonts w:asciiTheme="majorHAnsi" w:eastAsia="Times New Roman" w:hAnsiTheme="majorHAnsi" w:cs="Times New Roman"/>
          <w:lang w:eastAsia="pl-PL"/>
        </w:rPr>
        <w:t>” wg zestawienia:</w:t>
      </w:r>
    </w:p>
    <w:p w:rsidR="008E0514" w:rsidRPr="00046603" w:rsidRDefault="000257D9">
      <w:pPr>
        <w:spacing w:after="0" w:line="360" w:lineRule="auto"/>
        <w:ind w:left="993"/>
        <w:rPr>
          <w:rFonts w:asciiTheme="majorHAnsi" w:eastAsia="Times New Roman" w:hAnsiTheme="majorHAnsi" w:cs="Times New Roman"/>
          <w:lang w:eastAsia="pl-PL"/>
        </w:rPr>
      </w:pPr>
      <w:r w:rsidRPr="00046603">
        <w:rPr>
          <w:rFonts w:asciiTheme="majorHAnsi" w:eastAsia="Times New Roman" w:hAnsiTheme="majorHAnsi" w:cs="Times New Roman"/>
          <w:lang w:eastAsia="pl-PL"/>
        </w:rPr>
        <w:t xml:space="preserve">- termin </w:t>
      </w:r>
      <w:r w:rsidR="0080096A" w:rsidRPr="00046603">
        <w:rPr>
          <w:rFonts w:asciiTheme="majorHAnsi" w:eastAsia="Times New Roman" w:hAnsiTheme="majorHAnsi" w:cs="Times New Roman"/>
          <w:lang w:eastAsia="pl-PL"/>
        </w:rPr>
        <w:t xml:space="preserve">rozpoczęcia napraw </w:t>
      </w:r>
      <w:r w:rsidRPr="00046603">
        <w:rPr>
          <w:rFonts w:asciiTheme="majorHAnsi" w:eastAsia="Times New Roman" w:hAnsiTheme="majorHAnsi" w:cs="Times New Roman"/>
          <w:b/>
          <w:lang w:eastAsia="pl-PL"/>
        </w:rPr>
        <w:t xml:space="preserve">do </w:t>
      </w:r>
      <w:r w:rsidR="005663B9">
        <w:rPr>
          <w:rFonts w:asciiTheme="majorHAnsi" w:eastAsia="Times New Roman" w:hAnsiTheme="majorHAnsi" w:cs="Times New Roman"/>
          <w:b/>
          <w:lang w:eastAsia="pl-PL"/>
        </w:rPr>
        <w:t>12</w:t>
      </w:r>
      <w:r w:rsidRPr="00046603">
        <w:rPr>
          <w:rFonts w:asciiTheme="majorHAnsi" w:eastAsia="Times New Roman" w:hAnsiTheme="majorHAnsi" w:cs="Times New Roman"/>
          <w:b/>
          <w:lang w:eastAsia="pl-PL"/>
        </w:rPr>
        <w:t xml:space="preserve"> </w:t>
      </w:r>
      <w:r w:rsidR="002B75F7" w:rsidRPr="00046603">
        <w:rPr>
          <w:rFonts w:asciiTheme="majorHAnsi" w:eastAsia="Times New Roman" w:hAnsiTheme="majorHAnsi" w:cs="Times New Roman"/>
          <w:b/>
          <w:lang w:eastAsia="pl-PL"/>
        </w:rPr>
        <w:t>godzin od zawiadomienia</w:t>
      </w:r>
      <w:r w:rsidRPr="00046603">
        <w:rPr>
          <w:rFonts w:asciiTheme="majorHAnsi" w:eastAsia="Times New Roman" w:hAnsiTheme="majorHAnsi" w:cs="Times New Roman"/>
          <w:lang w:eastAsia="pl-PL"/>
        </w:rPr>
        <w:t xml:space="preserve"> Pt – </w:t>
      </w:r>
      <w:r w:rsidR="002B75F7" w:rsidRPr="00046603">
        <w:rPr>
          <w:rFonts w:asciiTheme="majorHAnsi" w:eastAsia="Times New Roman" w:hAnsiTheme="majorHAnsi" w:cs="Times New Roman"/>
          <w:lang w:eastAsia="pl-PL"/>
        </w:rPr>
        <w:t>2</w:t>
      </w:r>
      <w:r w:rsidRPr="00046603">
        <w:rPr>
          <w:rFonts w:asciiTheme="majorHAnsi" w:eastAsia="Times New Roman" w:hAnsiTheme="majorHAnsi" w:cs="Times New Roman"/>
          <w:lang w:eastAsia="pl-PL"/>
        </w:rPr>
        <w:t>0 pkt</w:t>
      </w:r>
      <w:r w:rsidR="0080096A" w:rsidRPr="00046603">
        <w:rPr>
          <w:rFonts w:asciiTheme="majorHAnsi" w:eastAsia="Times New Roman" w:hAnsiTheme="majorHAnsi" w:cs="Times New Roman"/>
          <w:lang w:eastAsia="pl-PL"/>
        </w:rPr>
        <w:t>,</w:t>
      </w:r>
    </w:p>
    <w:p w:rsidR="008E0514" w:rsidRPr="00046603" w:rsidRDefault="000257D9">
      <w:pPr>
        <w:spacing w:after="0" w:line="360" w:lineRule="auto"/>
        <w:ind w:left="993"/>
        <w:rPr>
          <w:rFonts w:asciiTheme="majorHAnsi" w:eastAsia="Times New Roman" w:hAnsiTheme="majorHAnsi" w:cs="Times New Roman"/>
          <w:lang w:eastAsia="pl-PL"/>
        </w:rPr>
      </w:pPr>
      <w:r w:rsidRPr="00046603">
        <w:rPr>
          <w:rFonts w:asciiTheme="majorHAnsi" w:eastAsia="Times New Roman" w:hAnsiTheme="majorHAnsi" w:cs="Times New Roman"/>
          <w:lang w:eastAsia="pl-PL"/>
        </w:rPr>
        <w:t xml:space="preserve">- termin </w:t>
      </w:r>
      <w:r w:rsidR="0080096A" w:rsidRPr="00046603">
        <w:rPr>
          <w:rFonts w:asciiTheme="majorHAnsi" w:eastAsia="Times New Roman" w:hAnsiTheme="majorHAnsi" w:cs="Times New Roman"/>
          <w:lang w:eastAsia="pl-PL"/>
        </w:rPr>
        <w:t xml:space="preserve">rozpoczęcia napraw </w:t>
      </w:r>
      <w:r w:rsidRPr="00046603">
        <w:rPr>
          <w:rFonts w:asciiTheme="majorHAnsi" w:eastAsia="Times New Roman" w:hAnsiTheme="majorHAnsi" w:cs="Times New Roman"/>
          <w:b/>
          <w:lang w:eastAsia="pl-PL"/>
        </w:rPr>
        <w:t xml:space="preserve">do </w:t>
      </w:r>
      <w:r w:rsidR="002B75F7" w:rsidRPr="00046603">
        <w:rPr>
          <w:rFonts w:asciiTheme="majorHAnsi" w:eastAsia="Times New Roman" w:hAnsiTheme="majorHAnsi" w:cs="Times New Roman"/>
          <w:b/>
          <w:lang w:eastAsia="pl-PL"/>
        </w:rPr>
        <w:t>2</w:t>
      </w:r>
      <w:r w:rsidRPr="00046603">
        <w:rPr>
          <w:rFonts w:asciiTheme="majorHAnsi" w:eastAsia="Times New Roman" w:hAnsiTheme="majorHAnsi" w:cs="Times New Roman"/>
          <w:b/>
          <w:lang w:eastAsia="pl-PL"/>
        </w:rPr>
        <w:t xml:space="preserve">4 </w:t>
      </w:r>
      <w:r w:rsidR="002B75F7" w:rsidRPr="00046603">
        <w:rPr>
          <w:rFonts w:asciiTheme="majorHAnsi" w:eastAsia="Times New Roman" w:hAnsiTheme="majorHAnsi" w:cs="Times New Roman"/>
          <w:b/>
          <w:lang w:eastAsia="pl-PL"/>
        </w:rPr>
        <w:t>godzin od zawiadomienia</w:t>
      </w:r>
      <w:r w:rsidRPr="00046603">
        <w:rPr>
          <w:rFonts w:asciiTheme="majorHAnsi" w:eastAsia="Times New Roman" w:hAnsiTheme="majorHAnsi" w:cs="Times New Roman"/>
          <w:b/>
          <w:lang w:eastAsia="pl-PL"/>
        </w:rPr>
        <w:t xml:space="preserve"> </w:t>
      </w:r>
      <w:r w:rsidRPr="00046603">
        <w:rPr>
          <w:rFonts w:asciiTheme="majorHAnsi" w:eastAsia="Times New Roman" w:hAnsiTheme="majorHAnsi" w:cs="Times New Roman"/>
          <w:lang w:eastAsia="pl-PL"/>
        </w:rPr>
        <w:t>Pt – 10 pkt</w:t>
      </w:r>
      <w:r w:rsidR="0080096A" w:rsidRPr="00046603">
        <w:rPr>
          <w:rFonts w:asciiTheme="majorHAnsi" w:eastAsia="Times New Roman" w:hAnsiTheme="majorHAnsi" w:cs="Times New Roman"/>
          <w:lang w:eastAsia="pl-PL"/>
        </w:rPr>
        <w:t>,</w:t>
      </w:r>
      <w:r w:rsidRPr="00046603">
        <w:rPr>
          <w:rFonts w:asciiTheme="majorHAnsi" w:eastAsia="Times New Roman" w:hAnsiTheme="majorHAnsi" w:cs="Times New Roman"/>
          <w:lang w:eastAsia="pl-PL"/>
        </w:rPr>
        <w:t xml:space="preserve"> </w:t>
      </w:r>
    </w:p>
    <w:p w:rsidR="008E0514" w:rsidRPr="00046603" w:rsidRDefault="000257D9">
      <w:pPr>
        <w:spacing w:after="0" w:line="360" w:lineRule="auto"/>
        <w:ind w:left="993"/>
        <w:rPr>
          <w:rFonts w:asciiTheme="majorHAnsi" w:eastAsia="Times New Roman" w:hAnsiTheme="majorHAnsi" w:cs="Times New Roman"/>
          <w:lang w:eastAsia="pl-PL"/>
        </w:rPr>
      </w:pPr>
      <w:r w:rsidRPr="00046603">
        <w:rPr>
          <w:rFonts w:asciiTheme="majorHAnsi" w:eastAsia="Times New Roman" w:hAnsiTheme="majorHAnsi" w:cs="Times New Roman"/>
          <w:lang w:eastAsia="pl-PL"/>
        </w:rPr>
        <w:t xml:space="preserve">- termin </w:t>
      </w:r>
      <w:r w:rsidR="0080096A" w:rsidRPr="00046603">
        <w:rPr>
          <w:rFonts w:asciiTheme="majorHAnsi" w:eastAsia="Times New Roman" w:hAnsiTheme="majorHAnsi" w:cs="Times New Roman"/>
          <w:lang w:eastAsia="pl-PL"/>
        </w:rPr>
        <w:t xml:space="preserve">rozpoczęcia napraw </w:t>
      </w:r>
      <w:r w:rsidRPr="00046603">
        <w:rPr>
          <w:rFonts w:asciiTheme="majorHAnsi" w:eastAsia="Times New Roman" w:hAnsiTheme="majorHAnsi" w:cs="Times New Roman"/>
          <w:b/>
          <w:lang w:eastAsia="pl-PL"/>
        </w:rPr>
        <w:t xml:space="preserve">do </w:t>
      </w:r>
      <w:r w:rsidR="002B75F7" w:rsidRPr="00046603">
        <w:rPr>
          <w:rFonts w:asciiTheme="majorHAnsi" w:eastAsia="Times New Roman" w:hAnsiTheme="majorHAnsi" w:cs="Times New Roman"/>
          <w:b/>
          <w:lang w:eastAsia="pl-PL"/>
        </w:rPr>
        <w:t>4</w:t>
      </w:r>
      <w:r w:rsidRPr="00046603">
        <w:rPr>
          <w:rFonts w:asciiTheme="majorHAnsi" w:eastAsia="Times New Roman" w:hAnsiTheme="majorHAnsi" w:cs="Times New Roman"/>
          <w:b/>
          <w:lang w:eastAsia="pl-PL"/>
        </w:rPr>
        <w:t xml:space="preserve">8 </w:t>
      </w:r>
      <w:r w:rsidR="002B75F7" w:rsidRPr="00046603">
        <w:rPr>
          <w:rFonts w:asciiTheme="majorHAnsi" w:eastAsia="Times New Roman" w:hAnsiTheme="majorHAnsi" w:cs="Times New Roman"/>
          <w:b/>
          <w:lang w:eastAsia="pl-PL"/>
        </w:rPr>
        <w:t>godzin</w:t>
      </w:r>
      <w:r w:rsidR="002B75F7" w:rsidRPr="00046603">
        <w:rPr>
          <w:rFonts w:asciiTheme="majorHAnsi" w:eastAsia="Times New Roman" w:hAnsiTheme="majorHAnsi" w:cs="Times New Roman"/>
          <w:lang w:eastAsia="pl-PL"/>
        </w:rPr>
        <w:t xml:space="preserve"> </w:t>
      </w:r>
      <w:r w:rsidR="002B767C" w:rsidRPr="00046603">
        <w:rPr>
          <w:rFonts w:asciiTheme="majorHAnsi" w:eastAsia="Times New Roman" w:hAnsiTheme="majorHAnsi" w:cs="Times New Roman"/>
          <w:b/>
          <w:lang w:eastAsia="pl-PL"/>
        </w:rPr>
        <w:t xml:space="preserve">od zawiadomienia </w:t>
      </w:r>
      <w:r w:rsidR="002B75F7" w:rsidRPr="00046603">
        <w:rPr>
          <w:rFonts w:asciiTheme="majorHAnsi" w:eastAsia="Times New Roman" w:hAnsiTheme="majorHAnsi" w:cs="Times New Roman"/>
          <w:lang w:eastAsia="pl-PL"/>
        </w:rPr>
        <w:t xml:space="preserve">Pt – </w:t>
      </w:r>
      <w:r w:rsidRPr="00046603">
        <w:rPr>
          <w:rFonts w:asciiTheme="majorHAnsi" w:eastAsia="Times New Roman" w:hAnsiTheme="majorHAnsi" w:cs="Times New Roman"/>
          <w:lang w:eastAsia="pl-PL"/>
        </w:rPr>
        <w:t>0 pkt</w:t>
      </w:r>
      <w:r w:rsidR="0080096A" w:rsidRPr="00046603">
        <w:rPr>
          <w:rFonts w:asciiTheme="majorHAnsi" w:eastAsia="Times New Roman" w:hAnsiTheme="majorHAnsi" w:cs="Times New Roman"/>
          <w:lang w:eastAsia="pl-PL"/>
        </w:rPr>
        <w:t>.</w:t>
      </w:r>
      <w:r w:rsidRPr="00046603">
        <w:rPr>
          <w:rFonts w:asciiTheme="majorHAnsi" w:eastAsia="Times New Roman" w:hAnsiTheme="majorHAnsi" w:cs="Times New Roman"/>
          <w:lang w:eastAsia="pl-PL"/>
        </w:rPr>
        <w:t xml:space="preserve"> </w:t>
      </w:r>
    </w:p>
    <w:p w:rsidR="008E0514" w:rsidRDefault="000257D9">
      <w:pPr>
        <w:spacing w:after="0" w:line="360" w:lineRule="auto"/>
        <w:ind w:left="709"/>
        <w:rPr>
          <w:rFonts w:asciiTheme="majorHAnsi" w:eastAsia="Times New Roman" w:hAnsiTheme="majorHAnsi" w:cs="Times New Roman"/>
          <w:b/>
          <w:lang w:eastAsia="pl-PL"/>
        </w:rPr>
      </w:pPr>
      <w:r>
        <w:rPr>
          <w:rFonts w:asciiTheme="majorHAnsi" w:eastAsia="Times New Roman" w:hAnsiTheme="majorHAnsi" w:cs="Times New Roman"/>
          <w:b/>
          <w:lang w:eastAsia="pl-PL"/>
        </w:rPr>
        <w:t>Uwaga:</w:t>
      </w:r>
    </w:p>
    <w:p w:rsidR="000257D9" w:rsidRDefault="000257D9">
      <w:pPr>
        <w:pStyle w:val="Default"/>
        <w:spacing w:line="360" w:lineRule="auto"/>
        <w:ind w:left="709"/>
        <w:jc w:val="both"/>
        <w:rPr>
          <w:rFonts w:ascii="Cambria" w:hAnsi="Cambria" w:cs="Cambria"/>
          <w:color w:val="00000A"/>
          <w:sz w:val="22"/>
          <w:szCs w:val="22"/>
        </w:rPr>
      </w:pPr>
      <w:r>
        <w:rPr>
          <w:rFonts w:ascii="Cambria" w:hAnsi="Cambria" w:cs="Cambria"/>
          <w:color w:val="00000A"/>
          <w:sz w:val="22"/>
          <w:szCs w:val="22"/>
        </w:rPr>
        <w:t xml:space="preserve">Zamawiający ustala najdłuższy dopuszczalny </w:t>
      </w:r>
      <w:r w:rsidRPr="002B767C">
        <w:rPr>
          <w:rFonts w:asciiTheme="majorHAnsi" w:eastAsia="Times New Roman" w:hAnsiTheme="majorHAnsi"/>
          <w:color w:val="auto"/>
          <w:sz w:val="22"/>
          <w:szCs w:val="22"/>
          <w:lang w:eastAsia="pl-PL"/>
        </w:rPr>
        <w:t xml:space="preserve">termin rozpoczęcia napraw </w:t>
      </w:r>
      <w:r w:rsidRPr="002B767C">
        <w:rPr>
          <w:rFonts w:asciiTheme="majorHAnsi" w:eastAsia="Times New Roman" w:hAnsiTheme="majorHAnsi"/>
          <w:b/>
          <w:color w:val="auto"/>
          <w:sz w:val="22"/>
          <w:szCs w:val="22"/>
          <w:lang w:eastAsia="pl-PL"/>
        </w:rPr>
        <w:t>do 48 godzin</w:t>
      </w:r>
      <w:r w:rsidR="003A7210" w:rsidRPr="002B767C">
        <w:rPr>
          <w:rFonts w:asciiTheme="majorHAnsi" w:eastAsia="Times New Roman" w:hAnsiTheme="majorHAnsi"/>
          <w:b/>
          <w:color w:val="auto"/>
          <w:sz w:val="22"/>
          <w:szCs w:val="22"/>
          <w:lang w:eastAsia="pl-PL"/>
        </w:rPr>
        <w:t>.</w:t>
      </w:r>
    </w:p>
    <w:p w:rsidR="008E0514" w:rsidRDefault="000257D9">
      <w:pPr>
        <w:pStyle w:val="Default"/>
        <w:spacing w:line="360" w:lineRule="auto"/>
        <w:ind w:left="709"/>
        <w:jc w:val="both"/>
        <w:rPr>
          <w:color w:val="00000A"/>
        </w:rPr>
      </w:pPr>
      <w:r>
        <w:rPr>
          <w:rFonts w:ascii="Cambria" w:hAnsi="Cambria" w:cs="Cambria"/>
          <w:color w:val="00000A"/>
          <w:sz w:val="22"/>
          <w:szCs w:val="22"/>
        </w:rPr>
        <w:lastRenderedPageBreak/>
        <w:t xml:space="preserve">Zaoferowanie przez Wykonawcę terminu powyżej 48 godzin, spowoduje odrzucenie oferty, jako niezgodnej z treścią SIWZ – art. 89 ust. 1 pkt 2 ustawy Prawo zamówień publicznych. </w:t>
      </w:r>
    </w:p>
    <w:p w:rsidR="008E0514" w:rsidRDefault="008E0514">
      <w:pPr>
        <w:spacing w:after="0" w:line="360" w:lineRule="auto"/>
        <w:ind w:left="567"/>
        <w:rPr>
          <w:rFonts w:asciiTheme="majorHAnsi" w:eastAsia="Times New Roman" w:hAnsiTheme="majorHAnsi" w:cs="Times New Roman"/>
          <w:b/>
          <w:lang w:eastAsia="pl-PL"/>
        </w:rPr>
      </w:pPr>
    </w:p>
    <w:p w:rsidR="008E0514" w:rsidRDefault="000257D9">
      <w:pPr>
        <w:pStyle w:val="Default"/>
        <w:numPr>
          <w:ilvl w:val="0"/>
          <w:numId w:val="16"/>
        </w:numPr>
        <w:spacing w:line="360" w:lineRule="auto"/>
        <w:jc w:val="both"/>
        <w:rPr>
          <w:color w:val="00000A"/>
        </w:rPr>
      </w:pPr>
      <w:r>
        <w:rPr>
          <w:rFonts w:ascii="Cambria" w:hAnsi="Cambria" w:cs="Cambria"/>
          <w:color w:val="00000A"/>
          <w:sz w:val="22"/>
          <w:szCs w:val="22"/>
        </w:rPr>
        <w:t xml:space="preserve">Całkowita liczba punktów, jaką otrzyma dana oferta obliczona zostanie na podstawie poniższego wzoru: </w:t>
      </w:r>
    </w:p>
    <w:p w:rsidR="008E0514" w:rsidRDefault="000257D9">
      <w:pPr>
        <w:pStyle w:val="Default"/>
        <w:spacing w:line="360" w:lineRule="auto"/>
        <w:ind w:left="720"/>
        <w:jc w:val="both"/>
        <w:rPr>
          <w:color w:val="00000A"/>
        </w:rPr>
      </w:pPr>
      <w:r>
        <w:rPr>
          <w:rFonts w:asciiTheme="majorHAnsi" w:eastAsia="Times New Roman" w:hAnsiTheme="majorHAnsi"/>
          <w:color w:val="00000A"/>
          <w:sz w:val="22"/>
          <w:szCs w:val="22"/>
          <w:lang w:eastAsia="pl-PL"/>
        </w:rPr>
        <w:t xml:space="preserve">P = </w:t>
      </w:r>
      <w:proofErr w:type="spellStart"/>
      <w:r>
        <w:rPr>
          <w:rFonts w:asciiTheme="majorHAnsi" w:eastAsia="Times New Roman" w:hAnsiTheme="majorHAnsi"/>
          <w:color w:val="00000A"/>
          <w:sz w:val="22"/>
          <w:szCs w:val="22"/>
          <w:lang w:eastAsia="pl-PL"/>
        </w:rPr>
        <w:t>Pc</w:t>
      </w:r>
      <w:proofErr w:type="spellEnd"/>
      <w:r>
        <w:rPr>
          <w:rFonts w:asciiTheme="majorHAnsi" w:eastAsia="Times New Roman" w:hAnsiTheme="majorHAnsi"/>
          <w:color w:val="00000A"/>
          <w:sz w:val="22"/>
          <w:szCs w:val="22"/>
          <w:lang w:eastAsia="pl-PL"/>
        </w:rPr>
        <w:t xml:space="preserve"> + </w:t>
      </w:r>
      <w:proofErr w:type="spellStart"/>
      <w:r>
        <w:rPr>
          <w:rFonts w:asciiTheme="majorHAnsi" w:eastAsia="Times New Roman" w:hAnsiTheme="majorHAnsi"/>
          <w:color w:val="00000A"/>
          <w:sz w:val="22"/>
          <w:szCs w:val="22"/>
          <w:lang w:eastAsia="pl-PL"/>
        </w:rPr>
        <w:t>Pg</w:t>
      </w:r>
      <w:proofErr w:type="spellEnd"/>
      <w:r>
        <w:rPr>
          <w:rFonts w:asciiTheme="majorHAnsi" w:eastAsia="Times New Roman" w:hAnsiTheme="majorHAnsi"/>
          <w:color w:val="00000A"/>
          <w:lang w:eastAsia="pl-PL"/>
        </w:rPr>
        <w:t xml:space="preserve"> + Pt</w:t>
      </w:r>
    </w:p>
    <w:p w:rsidR="008E0514" w:rsidRDefault="000257D9">
      <w:pPr>
        <w:spacing w:after="0" w:line="360" w:lineRule="auto"/>
        <w:ind w:left="709"/>
        <w:rPr>
          <w:rFonts w:asciiTheme="majorHAnsi" w:eastAsia="Times New Roman" w:hAnsiTheme="majorHAnsi" w:cs="Times New Roman"/>
          <w:lang w:eastAsia="pl-PL"/>
        </w:rPr>
      </w:pPr>
      <w:r>
        <w:rPr>
          <w:rFonts w:asciiTheme="majorHAnsi" w:eastAsia="Times New Roman" w:hAnsiTheme="majorHAnsi" w:cs="Times New Roman"/>
          <w:lang w:eastAsia="pl-PL"/>
        </w:rPr>
        <w:t>gdzie:</w:t>
      </w:r>
    </w:p>
    <w:p w:rsidR="008E0514" w:rsidRDefault="000257D9">
      <w:pPr>
        <w:spacing w:after="0" w:line="360" w:lineRule="auto"/>
        <w:ind w:left="709"/>
        <w:rPr>
          <w:rFonts w:asciiTheme="majorHAnsi" w:eastAsia="Times New Roman" w:hAnsiTheme="majorHAnsi" w:cs="Times New Roman"/>
          <w:lang w:eastAsia="pl-PL"/>
        </w:rPr>
      </w:pPr>
      <w:r>
        <w:rPr>
          <w:rFonts w:asciiTheme="majorHAnsi" w:eastAsia="Times New Roman" w:hAnsiTheme="majorHAnsi" w:cs="Times New Roman"/>
          <w:lang w:eastAsia="pl-PL"/>
        </w:rPr>
        <w:t>P –  łączna ilość punktów;</w:t>
      </w:r>
    </w:p>
    <w:p w:rsidR="008E0514" w:rsidRDefault="000257D9">
      <w:pPr>
        <w:spacing w:after="0" w:line="360" w:lineRule="auto"/>
        <w:ind w:left="709"/>
        <w:rPr>
          <w:rFonts w:asciiTheme="majorHAnsi" w:eastAsia="Times New Roman" w:hAnsiTheme="majorHAnsi" w:cs="Times New Roman"/>
          <w:lang w:eastAsia="pl-PL"/>
        </w:rPr>
      </w:pPr>
      <w:proofErr w:type="spellStart"/>
      <w:r>
        <w:rPr>
          <w:rFonts w:asciiTheme="majorHAnsi" w:eastAsia="Times New Roman" w:hAnsiTheme="majorHAnsi" w:cs="Times New Roman"/>
          <w:lang w:eastAsia="pl-PL"/>
        </w:rPr>
        <w:t>Pc</w:t>
      </w:r>
      <w:proofErr w:type="spellEnd"/>
      <w:r>
        <w:rPr>
          <w:rFonts w:asciiTheme="majorHAnsi" w:eastAsia="Times New Roman" w:hAnsiTheme="majorHAnsi" w:cs="Times New Roman"/>
          <w:lang w:eastAsia="pl-PL"/>
        </w:rPr>
        <w:t xml:space="preserve"> – ilość punktów w kryterium „cena brutto” </w:t>
      </w:r>
    </w:p>
    <w:p w:rsidR="008E0514" w:rsidRDefault="000257D9">
      <w:pPr>
        <w:spacing w:after="0" w:line="360" w:lineRule="auto"/>
        <w:ind w:left="709"/>
        <w:rPr>
          <w:rFonts w:asciiTheme="majorHAnsi" w:eastAsia="Times New Roman" w:hAnsiTheme="majorHAnsi" w:cs="Times New Roman"/>
          <w:lang w:eastAsia="pl-PL"/>
        </w:rPr>
      </w:pPr>
      <w:proofErr w:type="spellStart"/>
      <w:r>
        <w:rPr>
          <w:rFonts w:asciiTheme="majorHAnsi" w:eastAsia="Times New Roman" w:hAnsiTheme="majorHAnsi" w:cs="Times New Roman"/>
          <w:lang w:eastAsia="pl-PL"/>
        </w:rPr>
        <w:t>Pg</w:t>
      </w:r>
      <w:proofErr w:type="spellEnd"/>
      <w:r>
        <w:rPr>
          <w:rFonts w:asciiTheme="majorHAnsi" w:eastAsia="Times New Roman" w:hAnsiTheme="majorHAnsi" w:cs="Times New Roman"/>
          <w:lang w:eastAsia="pl-PL"/>
        </w:rPr>
        <w:t xml:space="preserve"> – ilość punktów w kryterium „okres gwarancji”</w:t>
      </w:r>
    </w:p>
    <w:p w:rsidR="008E0514" w:rsidRPr="00D739F0" w:rsidRDefault="000257D9">
      <w:pPr>
        <w:spacing w:after="0" w:line="360" w:lineRule="auto"/>
        <w:ind w:left="709"/>
        <w:rPr>
          <w:rFonts w:asciiTheme="majorHAnsi" w:eastAsia="Times New Roman" w:hAnsiTheme="majorHAnsi" w:cs="Times New Roman"/>
          <w:color w:val="FF0000"/>
          <w:lang w:eastAsia="pl-PL"/>
        </w:rPr>
      </w:pPr>
      <w:r>
        <w:rPr>
          <w:rFonts w:asciiTheme="majorHAnsi" w:eastAsia="Times New Roman" w:hAnsiTheme="majorHAnsi" w:cs="Times New Roman"/>
          <w:lang w:eastAsia="pl-PL"/>
        </w:rPr>
        <w:t xml:space="preserve">Pt – ilość punktów w kryterium </w:t>
      </w:r>
      <w:r w:rsidRPr="003A7210">
        <w:rPr>
          <w:rFonts w:asciiTheme="majorHAnsi" w:eastAsia="Times New Roman" w:hAnsiTheme="majorHAnsi" w:cs="Times New Roman"/>
          <w:lang w:eastAsia="pl-PL"/>
        </w:rPr>
        <w:t>„</w:t>
      </w:r>
      <w:r w:rsidR="003A7210" w:rsidRPr="003A7210">
        <w:rPr>
          <w:rFonts w:asciiTheme="majorHAnsi" w:eastAsia="Times New Roman" w:hAnsiTheme="majorHAnsi" w:cs="Times New Roman"/>
          <w:lang w:eastAsia="pl-PL"/>
        </w:rPr>
        <w:t>termin rozpoczęcia napraw</w:t>
      </w:r>
      <w:r w:rsidRPr="003A7210">
        <w:rPr>
          <w:rFonts w:asciiTheme="majorHAnsi" w:eastAsia="Times New Roman" w:hAnsiTheme="majorHAnsi" w:cs="Times New Roman"/>
          <w:lang w:eastAsia="pl-PL"/>
        </w:rPr>
        <w:t>”</w:t>
      </w:r>
    </w:p>
    <w:p w:rsidR="008E0514" w:rsidRDefault="000257D9">
      <w:pPr>
        <w:pStyle w:val="Default"/>
        <w:numPr>
          <w:ilvl w:val="0"/>
          <w:numId w:val="16"/>
        </w:numPr>
        <w:spacing w:line="360" w:lineRule="auto"/>
        <w:jc w:val="both"/>
        <w:rPr>
          <w:color w:val="00000A"/>
        </w:rPr>
      </w:pPr>
      <w:r>
        <w:rPr>
          <w:rFonts w:ascii="Cambria" w:hAnsi="Cambria" w:cs="Cambria"/>
          <w:color w:val="00000A"/>
          <w:sz w:val="22"/>
          <w:szCs w:val="22"/>
        </w:rPr>
        <w:t xml:space="preserve">W toku oceny ofert Zamawiający zastosuje zaokrąglenie wszystkich wyników do dwóch miejsc po przecinku. </w:t>
      </w:r>
    </w:p>
    <w:p w:rsidR="008E0514" w:rsidRDefault="000257D9" w:rsidP="003A7210">
      <w:pPr>
        <w:pStyle w:val="Default"/>
        <w:numPr>
          <w:ilvl w:val="0"/>
          <w:numId w:val="16"/>
        </w:numPr>
        <w:spacing w:line="360" w:lineRule="auto"/>
        <w:jc w:val="both"/>
        <w:rPr>
          <w:color w:val="00000A"/>
        </w:rPr>
      </w:pPr>
      <w:r>
        <w:rPr>
          <w:rFonts w:ascii="Cambria" w:hAnsi="Cambria" w:cs="Cambria"/>
          <w:color w:val="00000A"/>
          <w:sz w:val="22"/>
          <w:szCs w:val="22"/>
        </w:rPr>
        <w:t>Za najkorzystniejszą zostanie uznana oferta, która uzyska największą łączną liczbę punktów w kryterium „ceny”, „okres gwarancji”, „</w:t>
      </w:r>
      <w:r w:rsidR="003A7210" w:rsidRPr="003A7210">
        <w:rPr>
          <w:rFonts w:ascii="Cambria" w:hAnsi="Cambria" w:cs="Cambria"/>
          <w:color w:val="00000A"/>
          <w:sz w:val="22"/>
          <w:szCs w:val="22"/>
        </w:rPr>
        <w:t>termin rozpoczęcia napraw</w:t>
      </w:r>
      <w:r>
        <w:rPr>
          <w:rFonts w:ascii="Cambria" w:hAnsi="Cambria" w:cs="Cambria"/>
          <w:color w:val="00000A"/>
          <w:sz w:val="22"/>
          <w:szCs w:val="22"/>
        </w:rPr>
        <w:t xml:space="preserve">”, </w:t>
      </w:r>
    </w:p>
    <w:p w:rsidR="008E0514" w:rsidRDefault="000257D9">
      <w:pPr>
        <w:pStyle w:val="Default"/>
        <w:numPr>
          <w:ilvl w:val="0"/>
          <w:numId w:val="16"/>
        </w:numPr>
        <w:spacing w:line="360" w:lineRule="auto"/>
        <w:jc w:val="both"/>
        <w:rPr>
          <w:color w:val="00000A"/>
        </w:rPr>
      </w:pPr>
      <w:r>
        <w:rPr>
          <w:rFonts w:ascii="Cambria" w:hAnsi="Cambria" w:cs="Cambria"/>
          <w:color w:val="00000A"/>
          <w:sz w:val="22"/>
          <w:szCs w:val="22"/>
        </w:rPr>
        <w:t xml:space="preserve">Jeżeli nie będzie można dokonać wyboru oferty najkorzystniejszej z uwagi na to, że dwie lub więcej ofert przedstawia taki sam bilans ceny i innych kryteriów oceny ofert. Zamawiający spośród tych ofert wybierze ofertę z najniższą ceną, lub najniższym kosztem, a jeżeli zostały złożone oferty o takiej samej cenie lub koszcie, Zamawiający wzywa Wykonawców, którzy złożyli te oferty, do złożenia w terminie określonym przez Zamawiającego ofert dodatkowych. </w:t>
      </w:r>
    </w:p>
    <w:p w:rsidR="008E0514" w:rsidRDefault="000257D9">
      <w:pPr>
        <w:pStyle w:val="Default"/>
        <w:numPr>
          <w:ilvl w:val="0"/>
          <w:numId w:val="16"/>
        </w:numPr>
        <w:spacing w:line="360" w:lineRule="auto"/>
        <w:jc w:val="both"/>
        <w:rPr>
          <w:color w:val="00000A"/>
        </w:rPr>
      </w:pPr>
      <w:r>
        <w:rPr>
          <w:rFonts w:ascii="Cambria" w:hAnsi="Cambria" w:cs="Cambria"/>
          <w:color w:val="00000A"/>
          <w:sz w:val="22"/>
          <w:szCs w:val="22"/>
        </w:rPr>
        <w:t xml:space="preserve">Wykonawcy składając oferty dodatkowe, nie mogą zaoferować cen lub kosztów wyższych niż zaoferowane w złożonych ofertach. </w:t>
      </w:r>
    </w:p>
    <w:p w:rsidR="008E0514" w:rsidRDefault="000257D9">
      <w:pPr>
        <w:pStyle w:val="Default"/>
        <w:numPr>
          <w:ilvl w:val="0"/>
          <w:numId w:val="16"/>
        </w:numPr>
        <w:spacing w:line="360" w:lineRule="auto"/>
        <w:jc w:val="both"/>
        <w:rPr>
          <w:color w:val="00000A"/>
        </w:rPr>
      </w:pPr>
      <w:r>
        <w:rPr>
          <w:rFonts w:ascii="Cambria" w:hAnsi="Cambria" w:cs="Cambria"/>
          <w:color w:val="00000A"/>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8E0514" w:rsidRDefault="000257D9" w:rsidP="00D739F0">
      <w:pPr>
        <w:pStyle w:val="Nagwek3"/>
        <w:jc w:val="both"/>
      </w:pPr>
      <w:bookmarkStart w:id="13" w:name="_Toc478474418"/>
      <w:r>
        <w:lastRenderedPageBreak/>
        <w:t>Rozdział 14. Informacje o formalnościach, jakie zostaną dopełnione po wyborze oferty w celu zawarcia umowy w sprawie zamówienia publicznego</w:t>
      </w:r>
      <w:bookmarkEnd w:id="13"/>
      <w:r>
        <w:t xml:space="preserve"> </w:t>
      </w:r>
    </w:p>
    <w:p w:rsidR="008E0514" w:rsidRDefault="000257D9">
      <w:pPr>
        <w:pStyle w:val="Default"/>
        <w:numPr>
          <w:ilvl w:val="0"/>
          <w:numId w:val="18"/>
        </w:numPr>
        <w:spacing w:line="360" w:lineRule="auto"/>
        <w:jc w:val="both"/>
        <w:rPr>
          <w:color w:val="00000A"/>
        </w:rPr>
      </w:pPr>
      <w:r>
        <w:rPr>
          <w:rFonts w:ascii="Cambria" w:hAnsi="Cambria" w:cs="Cambria"/>
          <w:color w:val="00000A"/>
          <w:sz w:val="22"/>
          <w:szCs w:val="22"/>
        </w:rPr>
        <w:t>Zamawiający zawrze umowę z Wykonawcą, który złożył najkorzystniejszą ofertę</w:t>
      </w:r>
      <w:r>
        <w:rPr>
          <w:rFonts w:ascii="Cambria" w:hAnsi="Cambria" w:cs="Cambria"/>
          <w:color w:val="00000A"/>
          <w:sz w:val="22"/>
          <w:szCs w:val="22"/>
        </w:rPr>
        <w:br/>
        <w:t xml:space="preserve">w niniejszym postępowaniu. </w:t>
      </w:r>
    </w:p>
    <w:p w:rsidR="008E0514" w:rsidRDefault="000257D9">
      <w:pPr>
        <w:pStyle w:val="Default"/>
        <w:numPr>
          <w:ilvl w:val="0"/>
          <w:numId w:val="18"/>
        </w:numPr>
        <w:spacing w:line="360" w:lineRule="auto"/>
        <w:jc w:val="both"/>
        <w:rPr>
          <w:color w:val="00000A"/>
        </w:rPr>
      </w:pPr>
      <w:r>
        <w:rPr>
          <w:rFonts w:ascii="Cambria" w:hAnsi="Cambria" w:cs="Cambria"/>
          <w:color w:val="00000A"/>
          <w:sz w:val="22"/>
          <w:szCs w:val="22"/>
        </w:rPr>
        <w:t xml:space="preserve">Wykonawca, którego oferta została wybrana zobowiązany jest do podpisania umowy na warunkach wskazanych przez Zamawiającego. </w:t>
      </w:r>
    </w:p>
    <w:p w:rsidR="008E0514" w:rsidRDefault="000257D9">
      <w:pPr>
        <w:pStyle w:val="Default"/>
        <w:numPr>
          <w:ilvl w:val="0"/>
          <w:numId w:val="18"/>
        </w:numPr>
        <w:spacing w:line="360" w:lineRule="auto"/>
        <w:jc w:val="both"/>
        <w:rPr>
          <w:color w:val="00000A"/>
        </w:rPr>
      </w:pPr>
      <w:r>
        <w:rPr>
          <w:rFonts w:ascii="Cambria" w:hAnsi="Cambria" w:cs="Cambria"/>
          <w:color w:val="00000A"/>
          <w:sz w:val="22"/>
          <w:szCs w:val="22"/>
        </w:rPr>
        <w:t>Zamawiający zawrze umowę w sprawie zamówienia publicznego, z zastrzeżeniem art. 183 ustawy, w terminie nie krótszym niż 5 dni od dnia przesłania zawiadomienia</w:t>
      </w:r>
      <w:r>
        <w:rPr>
          <w:rFonts w:ascii="Cambria" w:hAnsi="Cambria" w:cs="Cambria"/>
          <w:color w:val="00000A"/>
          <w:sz w:val="22"/>
          <w:szCs w:val="22"/>
        </w:rPr>
        <w:br/>
        <w:t xml:space="preserve">o wyborze najkorzystniejszej oferty, jeżeli zawiadomienie to zostało przesłane przy użyciu środków komunikacji elektronicznej, albo 10 dni - jeżeli zostało przesłane w inny sposób. </w:t>
      </w:r>
    </w:p>
    <w:p w:rsidR="008E0514" w:rsidRDefault="000257D9">
      <w:pPr>
        <w:pStyle w:val="Default"/>
        <w:numPr>
          <w:ilvl w:val="0"/>
          <w:numId w:val="18"/>
        </w:numPr>
        <w:spacing w:line="360" w:lineRule="auto"/>
        <w:jc w:val="both"/>
        <w:rPr>
          <w:color w:val="00000A"/>
        </w:rPr>
      </w:pPr>
      <w:r>
        <w:rPr>
          <w:rFonts w:ascii="Cambria" w:hAnsi="Cambria" w:cs="Cambria"/>
          <w:color w:val="00000A"/>
          <w:sz w:val="22"/>
          <w:szCs w:val="22"/>
        </w:rPr>
        <w:t xml:space="preserve">Zamawiający może zawrzeć umowę w sprawie zamówienia publicznego przed upływem terminów, o których mowa w ust. 3, jeżeli w postępowaniu o udzielenie zamówienia: </w:t>
      </w:r>
    </w:p>
    <w:p w:rsidR="008E0514" w:rsidRDefault="000257D9">
      <w:pPr>
        <w:pStyle w:val="Default"/>
        <w:numPr>
          <w:ilvl w:val="1"/>
          <w:numId w:val="18"/>
        </w:numPr>
        <w:spacing w:line="360" w:lineRule="auto"/>
        <w:jc w:val="both"/>
        <w:rPr>
          <w:color w:val="00000A"/>
        </w:rPr>
      </w:pPr>
      <w:r>
        <w:rPr>
          <w:rFonts w:ascii="Cambria" w:hAnsi="Cambria" w:cs="Cambria"/>
          <w:color w:val="00000A"/>
          <w:sz w:val="22"/>
          <w:szCs w:val="22"/>
        </w:rPr>
        <w:t xml:space="preserve">złożono tylko jedną ofertę, </w:t>
      </w:r>
    </w:p>
    <w:p w:rsidR="008E0514" w:rsidRDefault="000257D9">
      <w:pPr>
        <w:pStyle w:val="Default"/>
        <w:numPr>
          <w:ilvl w:val="1"/>
          <w:numId w:val="18"/>
        </w:numPr>
        <w:spacing w:line="360" w:lineRule="auto"/>
        <w:jc w:val="both"/>
        <w:rPr>
          <w:color w:val="00000A"/>
        </w:rPr>
      </w:pPr>
      <w:r>
        <w:rPr>
          <w:rFonts w:ascii="Cambria" w:hAnsi="Cambria" w:cs="Cambria"/>
          <w:color w:val="00000A"/>
          <w:sz w:val="22"/>
          <w:szCs w:val="22"/>
        </w:rPr>
        <w:t>upłynął termin do wniesienia odwołania na czynności Zamawiającego wymienione</w:t>
      </w:r>
      <w:r>
        <w:rPr>
          <w:rFonts w:ascii="Cambria" w:hAnsi="Cambria" w:cs="Cambria"/>
          <w:color w:val="00000A"/>
          <w:sz w:val="22"/>
          <w:szCs w:val="22"/>
        </w:rPr>
        <w:br/>
        <w:t xml:space="preserve">w art. 180 ust. 2 lub w następstwie jego wniesienia Izba ogłosiła wyrok lub postanowienie kończące postępowanie odwoławcze. </w:t>
      </w:r>
    </w:p>
    <w:p w:rsidR="008E0514" w:rsidRDefault="000257D9">
      <w:pPr>
        <w:pStyle w:val="Default"/>
        <w:numPr>
          <w:ilvl w:val="0"/>
          <w:numId w:val="18"/>
        </w:numPr>
        <w:spacing w:line="360" w:lineRule="auto"/>
        <w:jc w:val="both"/>
        <w:rPr>
          <w:color w:val="00000A"/>
        </w:rPr>
      </w:pPr>
      <w:r>
        <w:rPr>
          <w:rFonts w:ascii="Cambria" w:hAnsi="Cambria" w:cs="Cambria"/>
          <w:color w:val="00000A"/>
          <w:sz w:val="22"/>
          <w:szCs w:val="22"/>
        </w:rPr>
        <w:t xml:space="preserve">W przypadku wyboru oferty najkorzystniejszej złożonej przez Wykonawców wspólnie ubiegających się o udzielenie zamówienia przed zawarciem umowy w sprawie udzielenia zamówienia należy dostarczyć umowę regulującą współpracę tych Wykonawców. </w:t>
      </w:r>
    </w:p>
    <w:p w:rsidR="008E0514" w:rsidRDefault="000257D9">
      <w:pPr>
        <w:pStyle w:val="Default"/>
        <w:numPr>
          <w:ilvl w:val="0"/>
          <w:numId w:val="18"/>
        </w:numPr>
        <w:spacing w:line="360" w:lineRule="auto"/>
        <w:jc w:val="both"/>
        <w:rPr>
          <w:color w:val="00000A"/>
        </w:rPr>
      </w:pPr>
      <w:r>
        <w:rPr>
          <w:rFonts w:ascii="Cambria" w:hAnsi="Cambria" w:cs="Cambria"/>
          <w:color w:val="00000A"/>
          <w:sz w:val="22"/>
          <w:szCs w:val="22"/>
        </w:rPr>
        <w:t xml:space="preserve">W przypadku wyboru oferty najkorzystniejszej złożonej przez spółkę z ograniczoną odpowiedzialnością, a wartość zamówienia przekracza podwójną wielkość kapitału zakładowego, przed podpisaniem umowy należy dostarczyć uchwałę zgromadzenia wspólników upoważniającą Zarząd do zawarcia umowy (art. 230 Kodeksu Spółek Handlowych) o ile umowa spółki nie stanowi inaczej. </w:t>
      </w:r>
    </w:p>
    <w:p w:rsidR="008E0514" w:rsidRDefault="000257D9">
      <w:pPr>
        <w:pStyle w:val="Default"/>
        <w:numPr>
          <w:ilvl w:val="0"/>
          <w:numId w:val="18"/>
        </w:numPr>
        <w:spacing w:line="360" w:lineRule="auto"/>
        <w:jc w:val="both"/>
        <w:rPr>
          <w:color w:val="00000A"/>
        </w:rPr>
      </w:pPr>
      <w:r>
        <w:rPr>
          <w:rFonts w:ascii="Cambria" w:hAnsi="Cambria" w:cs="Cambria"/>
          <w:color w:val="00000A"/>
          <w:sz w:val="22"/>
          <w:szCs w:val="22"/>
        </w:rPr>
        <w:t xml:space="preserve">Najpóźniej w dniu podpisania umowy Wykonawca jest zobowiązany dostarczyć Zamawiającemu: </w:t>
      </w:r>
    </w:p>
    <w:p w:rsidR="008E0514" w:rsidRDefault="000257D9">
      <w:pPr>
        <w:pStyle w:val="Default"/>
        <w:numPr>
          <w:ilvl w:val="1"/>
          <w:numId w:val="18"/>
        </w:numPr>
        <w:spacing w:line="360" w:lineRule="auto"/>
        <w:jc w:val="both"/>
        <w:rPr>
          <w:color w:val="00000A"/>
        </w:rPr>
      </w:pPr>
      <w:r>
        <w:rPr>
          <w:rFonts w:ascii="Cambria" w:hAnsi="Cambria" w:cs="Cambria"/>
          <w:color w:val="00000A"/>
          <w:sz w:val="22"/>
          <w:szCs w:val="22"/>
        </w:rPr>
        <w:t xml:space="preserve">opracowany harmonogram rzeczowo-finansowy, </w:t>
      </w:r>
    </w:p>
    <w:p w:rsidR="008E0514" w:rsidRDefault="000257D9">
      <w:pPr>
        <w:pStyle w:val="Default"/>
        <w:numPr>
          <w:ilvl w:val="1"/>
          <w:numId w:val="18"/>
        </w:numPr>
        <w:spacing w:line="360" w:lineRule="auto"/>
        <w:jc w:val="both"/>
        <w:rPr>
          <w:color w:val="00000A"/>
        </w:rPr>
      </w:pPr>
      <w:r>
        <w:rPr>
          <w:rFonts w:ascii="Cambria" w:hAnsi="Cambria" w:cs="Cambria"/>
          <w:color w:val="00000A"/>
          <w:sz w:val="22"/>
          <w:szCs w:val="22"/>
        </w:rPr>
        <w:t xml:space="preserve">dokument potwierdzający wniesienie zabezpieczenia należytego wykonania umowy. </w:t>
      </w:r>
    </w:p>
    <w:p w:rsidR="008E0514" w:rsidRDefault="000257D9">
      <w:pPr>
        <w:pStyle w:val="Default"/>
        <w:numPr>
          <w:ilvl w:val="1"/>
          <w:numId w:val="18"/>
        </w:numPr>
        <w:spacing w:line="360" w:lineRule="auto"/>
        <w:jc w:val="both"/>
        <w:rPr>
          <w:color w:val="00000A"/>
        </w:rPr>
      </w:pPr>
      <w:r>
        <w:rPr>
          <w:rFonts w:ascii="Cambria" w:hAnsi="Cambria" w:cs="Cambria"/>
          <w:color w:val="00000A"/>
          <w:sz w:val="22"/>
          <w:szCs w:val="22"/>
        </w:rPr>
        <w:t>kopię poświadczoną za zgodność z orygi</w:t>
      </w:r>
      <w:r w:rsidR="00D739F0">
        <w:rPr>
          <w:rFonts w:ascii="Cambria" w:hAnsi="Cambria" w:cs="Cambria"/>
          <w:color w:val="00000A"/>
          <w:sz w:val="22"/>
          <w:szCs w:val="22"/>
        </w:rPr>
        <w:t>nałem wymaganych uprawnień osób</w:t>
      </w:r>
      <w:r>
        <w:rPr>
          <w:rFonts w:ascii="Cambria" w:hAnsi="Cambria" w:cs="Cambria"/>
          <w:color w:val="00000A"/>
          <w:sz w:val="22"/>
          <w:szCs w:val="22"/>
        </w:rPr>
        <w:t xml:space="preserve"> do kierowania robotami budowlanymi </w:t>
      </w:r>
      <w:r w:rsidRPr="00D739F0">
        <w:rPr>
          <w:rFonts w:ascii="Cambria" w:hAnsi="Cambria" w:cs="Cambria"/>
          <w:b/>
          <w:i/>
          <w:color w:val="00000A"/>
          <w:sz w:val="22"/>
          <w:szCs w:val="22"/>
        </w:rPr>
        <w:t xml:space="preserve">w specjalności </w:t>
      </w:r>
      <w:r w:rsidR="00D739F0" w:rsidRPr="00D739F0">
        <w:rPr>
          <w:rFonts w:ascii="Cambria" w:hAnsi="Cambria" w:cs="Cambria"/>
          <w:b/>
          <w:i/>
          <w:color w:val="00000A"/>
          <w:sz w:val="22"/>
          <w:szCs w:val="22"/>
        </w:rPr>
        <w:t>konstrukcyjno-budowlanej oraz w specjalności sanitarnej</w:t>
      </w:r>
      <w:r w:rsidRPr="00D739F0">
        <w:rPr>
          <w:rFonts w:ascii="Cambria" w:hAnsi="Cambria" w:cs="Cambria"/>
          <w:b/>
          <w:i/>
          <w:color w:val="00000A"/>
          <w:sz w:val="22"/>
          <w:szCs w:val="22"/>
        </w:rPr>
        <w:t xml:space="preserve"> </w:t>
      </w:r>
      <w:r>
        <w:rPr>
          <w:rFonts w:ascii="Cambria" w:hAnsi="Cambria" w:cs="Cambria"/>
          <w:color w:val="00000A"/>
          <w:sz w:val="22"/>
          <w:szCs w:val="22"/>
        </w:rPr>
        <w:t>lub innych uprawnień umożliwiających wykonywanie tych samych czynności, do wyko</w:t>
      </w:r>
      <w:r w:rsidR="00D739F0">
        <w:rPr>
          <w:rFonts w:ascii="Cambria" w:hAnsi="Cambria" w:cs="Cambria"/>
          <w:color w:val="00000A"/>
          <w:sz w:val="22"/>
          <w:szCs w:val="22"/>
        </w:rPr>
        <w:t xml:space="preserve">nywania których </w:t>
      </w:r>
      <w:r>
        <w:rPr>
          <w:rFonts w:ascii="Cambria" w:hAnsi="Cambria" w:cs="Cambria"/>
          <w:color w:val="00000A"/>
          <w:sz w:val="22"/>
          <w:szCs w:val="22"/>
        </w:rPr>
        <w:t xml:space="preserve">w aktualnym stanie prawnym uprawniają uprawnienia budowlane w tej specjalności wraz z potwierdzeniem członkostwa tej osoby we właściwej izbie samorządu zawodowego; </w:t>
      </w:r>
    </w:p>
    <w:p w:rsidR="008E0514" w:rsidRDefault="008E0514">
      <w:pPr>
        <w:spacing w:after="0" w:line="360" w:lineRule="auto"/>
        <w:jc w:val="both"/>
        <w:rPr>
          <w:rFonts w:ascii="Cambria" w:hAnsi="Cambria" w:cs="Cambria"/>
        </w:rPr>
      </w:pPr>
    </w:p>
    <w:p w:rsidR="008E0514" w:rsidRDefault="000257D9">
      <w:pPr>
        <w:spacing w:after="0" w:line="360" w:lineRule="auto"/>
        <w:jc w:val="both"/>
        <w:rPr>
          <w:rFonts w:asciiTheme="majorHAnsi" w:eastAsiaTheme="majorEastAsia" w:hAnsiTheme="majorHAnsi" w:cstheme="majorBidi"/>
          <w:b/>
          <w:bCs/>
          <w:sz w:val="26"/>
          <w:szCs w:val="26"/>
          <w:lang w:eastAsia="pl-PL"/>
        </w:rPr>
      </w:pPr>
      <w:r>
        <w:rPr>
          <w:rFonts w:asciiTheme="majorHAnsi" w:eastAsiaTheme="majorEastAsia" w:hAnsiTheme="majorHAnsi" w:cstheme="majorBidi"/>
          <w:b/>
          <w:bCs/>
          <w:sz w:val="26"/>
          <w:szCs w:val="26"/>
          <w:lang w:eastAsia="pl-PL"/>
        </w:rPr>
        <w:t xml:space="preserve">Rozdział 15. Wymagania dotyczące zabezpieczenia należytego wykonania umowy </w:t>
      </w:r>
    </w:p>
    <w:p w:rsidR="008E0514" w:rsidRDefault="000257D9">
      <w:pPr>
        <w:numPr>
          <w:ilvl w:val="0"/>
          <w:numId w:val="19"/>
        </w:numPr>
        <w:spacing w:after="0" w:line="360" w:lineRule="auto"/>
        <w:jc w:val="both"/>
      </w:pPr>
      <w:r>
        <w:rPr>
          <w:rFonts w:ascii="Cambria" w:hAnsi="Cambria" w:cs="Cambria"/>
        </w:rPr>
        <w:t xml:space="preserve">Zamawiający wymaga wniesienia przez Wykonawcę, zabezpieczenia należytego wykonania umowy. </w:t>
      </w:r>
    </w:p>
    <w:p w:rsidR="008E0514" w:rsidRDefault="000257D9">
      <w:pPr>
        <w:numPr>
          <w:ilvl w:val="0"/>
          <w:numId w:val="19"/>
        </w:numPr>
        <w:spacing w:after="0" w:line="360" w:lineRule="auto"/>
        <w:jc w:val="both"/>
      </w:pPr>
      <w:r>
        <w:rPr>
          <w:rFonts w:ascii="Cambria" w:hAnsi="Cambria" w:cs="Cambria"/>
        </w:rPr>
        <w:t>Wykonawca, którego oferta zostanie wybrana zobowiązany będzie wnieść zabezpieczenie należyteg</w:t>
      </w:r>
      <w:r w:rsidR="005663B9">
        <w:rPr>
          <w:rFonts w:ascii="Cambria" w:hAnsi="Cambria" w:cs="Cambria"/>
        </w:rPr>
        <w:t>o wykonania umowy w wysokości 5</w:t>
      </w:r>
      <w:r>
        <w:rPr>
          <w:rFonts w:ascii="Cambria" w:hAnsi="Cambria" w:cs="Cambria"/>
        </w:rPr>
        <w:t>% ceny brutto podanej</w:t>
      </w:r>
      <w:r>
        <w:rPr>
          <w:rFonts w:ascii="Cambria" w:hAnsi="Cambria" w:cs="Cambria"/>
        </w:rPr>
        <w:br/>
        <w:t xml:space="preserve">w ofercie. </w:t>
      </w:r>
    </w:p>
    <w:p w:rsidR="008E0514" w:rsidRDefault="000257D9">
      <w:pPr>
        <w:numPr>
          <w:ilvl w:val="0"/>
          <w:numId w:val="19"/>
        </w:numPr>
        <w:spacing w:after="0" w:line="360" w:lineRule="auto"/>
        <w:jc w:val="both"/>
      </w:pPr>
      <w:r>
        <w:rPr>
          <w:rFonts w:ascii="Cambria" w:hAnsi="Cambria" w:cs="Cambria"/>
        </w:rPr>
        <w:t xml:space="preserve">Zabezpieczenie należytego wykonania umowy można wnieść w formach wymienionych w art. 148 ust. 1 ustawy </w:t>
      </w:r>
      <w:proofErr w:type="spellStart"/>
      <w:r>
        <w:rPr>
          <w:rFonts w:ascii="Cambria" w:hAnsi="Cambria" w:cs="Cambria"/>
        </w:rPr>
        <w:t>Pzp</w:t>
      </w:r>
      <w:proofErr w:type="spellEnd"/>
      <w:r>
        <w:rPr>
          <w:rFonts w:ascii="Cambria" w:hAnsi="Cambria" w:cs="Cambria"/>
        </w:rPr>
        <w:t xml:space="preserve">. </w:t>
      </w:r>
    </w:p>
    <w:p w:rsidR="008E0514" w:rsidRDefault="000257D9">
      <w:pPr>
        <w:numPr>
          <w:ilvl w:val="0"/>
          <w:numId w:val="19"/>
        </w:numPr>
        <w:spacing w:after="0" w:line="360" w:lineRule="auto"/>
        <w:jc w:val="both"/>
      </w:pPr>
      <w:r>
        <w:rPr>
          <w:rFonts w:ascii="Cambria" w:hAnsi="Cambria" w:cs="Cambria"/>
        </w:rPr>
        <w:t xml:space="preserve">Zamawiający nie wyraża zgody na wniesienie zabezpieczenia należytego wykonania umowy w formach wymienionych w art. 148 ust. 2 ustawy </w:t>
      </w:r>
      <w:proofErr w:type="spellStart"/>
      <w:r>
        <w:rPr>
          <w:rFonts w:ascii="Cambria" w:hAnsi="Cambria" w:cs="Cambria"/>
        </w:rPr>
        <w:t>Pzp</w:t>
      </w:r>
      <w:proofErr w:type="spellEnd"/>
      <w:r>
        <w:rPr>
          <w:rFonts w:ascii="Cambria" w:hAnsi="Cambria" w:cs="Cambria"/>
        </w:rPr>
        <w:t xml:space="preserve">. </w:t>
      </w:r>
    </w:p>
    <w:p w:rsidR="008E0514" w:rsidRDefault="000257D9">
      <w:pPr>
        <w:numPr>
          <w:ilvl w:val="0"/>
          <w:numId w:val="19"/>
        </w:numPr>
        <w:spacing w:after="0" w:line="360" w:lineRule="auto"/>
        <w:jc w:val="both"/>
      </w:pPr>
      <w:r>
        <w:rPr>
          <w:rFonts w:ascii="Cambria" w:hAnsi="Cambria" w:cs="Cambria"/>
        </w:rPr>
        <w:t xml:space="preserve">Oryginał dokumentu potwierdzającego wniesienie zabezpieczenia należytego wykonania umowy musi być dostarczony do Zamawiającego najpóźniej w dniu podpisania umowy. </w:t>
      </w:r>
    </w:p>
    <w:p w:rsidR="008E0514" w:rsidRDefault="000257D9">
      <w:pPr>
        <w:numPr>
          <w:ilvl w:val="0"/>
          <w:numId w:val="19"/>
        </w:numPr>
        <w:spacing w:after="0" w:line="360" w:lineRule="auto"/>
        <w:jc w:val="both"/>
      </w:pPr>
      <w:r>
        <w:rPr>
          <w:rFonts w:ascii="Cambria" w:hAnsi="Cambria" w:cs="Cambria"/>
        </w:rPr>
        <w:t xml:space="preserve">W trakcie realizacji umowy wykonawca może dokonać zmiany formy zabezpieczenia na jedną lub kilka form, o których mowa w art. 148 ust. 1 ustawy. </w:t>
      </w:r>
    </w:p>
    <w:p w:rsidR="008E0514" w:rsidRDefault="000257D9">
      <w:pPr>
        <w:numPr>
          <w:ilvl w:val="0"/>
          <w:numId w:val="19"/>
        </w:numPr>
        <w:spacing w:after="0" w:line="360" w:lineRule="auto"/>
        <w:jc w:val="both"/>
      </w:pPr>
      <w:r>
        <w:rPr>
          <w:rFonts w:ascii="Cambria" w:hAnsi="Cambria" w:cs="Cambria"/>
        </w:rPr>
        <w:t>Zmiana formy zabezpieczenia jest dokonywana z zachowaniem ciągłości zabezpieczenia</w:t>
      </w:r>
      <w:r>
        <w:rPr>
          <w:rFonts w:ascii="Cambria" w:hAnsi="Cambria" w:cs="Cambria"/>
        </w:rPr>
        <w:br/>
        <w:t xml:space="preserve">i bez zmniejszenia jego wysokości. </w:t>
      </w:r>
    </w:p>
    <w:p w:rsidR="008E0514" w:rsidRDefault="000257D9">
      <w:pPr>
        <w:numPr>
          <w:ilvl w:val="0"/>
          <w:numId w:val="19"/>
        </w:numPr>
        <w:spacing w:after="0" w:line="360" w:lineRule="auto"/>
        <w:jc w:val="both"/>
      </w:pPr>
      <w:r>
        <w:rPr>
          <w:rFonts w:ascii="Cambria" w:hAnsi="Cambria" w:cs="Cambria"/>
        </w:rPr>
        <w:t xml:space="preserve">Zabezpieczenie wnoszone w pieniądzu Wykonawca zobowiązany będzie wnieść przelewem na rachunek bankowy Zamawiającego: </w:t>
      </w:r>
    </w:p>
    <w:p w:rsidR="008E0514" w:rsidRDefault="000257D9">
      <w:pPr>
        <w:spacing w:after="0" w:line="360" w:lineRule="auto"/>
        <w:ind w:left="720"/>
        <w:jc w:val="both"/>
      </w:pPr>
      <w:r>
        <w:rPr>
          <w:rFonts w:ascii="Cambria" w:hAnsi="Cambria" w:cs="Cambria"/>
        </w:rPr>
        <w:t>Bank Spółdzielczy Brodnica, Oddział Chełmno Nr 34 9484 1163 2726 0751 0636 0033</w:t>
      </w:r>
      <w:r>
        <w:rPr>
          <w:rFonts w:ascii="Cambria" w:hAnsi="Cambria" w:cs="Cambria"/>
        </w:rPr>
        <w:br/>
        <w:t xml:space="preserve">z podaniem tytułu: „zabezpieczenie należytego wykonania umowy nr </w:t>
      </w:r>
      <w:r w:rsidR="005663B9">
        <w:rPr>
          <w:rFonts w:ascii="Cambria" w:hAnsi="Cambria" w:cs="Cambria"/>
          <w:b/>
          <w:i/>
        </w:rPr>
        <w:t>RGK.271.5</w:t>
      </w:r>
      <w:r w:rsidRPr="00D739F0">
        <w:rPr>
          <w:rFonts w:ascii="Cambria" w:hAnsi="Cambria" w:cs="Cambria"/>
          <w:b/>
          <w:i/>
        </w:rPr>
        <w:t>.2017</w:t>
      </w:r>
      <w:r>
        <w:rPr>
          <w:rFonts w:ascii="Cambria" w:hAnsi="Cambria" w:cs="Cambria"/>
        </w:rPr>
        <w:t xml:space="preserve">, </w:t>
      </w:r>
      <w:r w:rsidRPr="00D739F0">
        <w:rPr>
          <w:rFonts w:ascii="Cambria" w:hAnsi="Cambria" w:cs="Cambria"/>
          <w:i/>
        </w:rPr>
        <w:t>„</w:t>
      </w:r>
      <w:r w:rsidRPr="00D739F0">
        <w:rPr>
          <w:rFonts w:ascii="Cambria" w:hAnsi="Cambria" w:cs="Cambria"/>
          <w:b/>
          <w:i/>
        </w:rPr>
        <w:t>Termomodernizacja budynku Szkoły Podstawowej w Trzebczyku w ramach projektu Termomodernizacja budynków użyteczności publicznej na terenie Gminy Kijewo Królewskie</w:t>
      </w:r>
      <w:r w:rsidRPr="00D739F0">
        <w:rPr>
          <w:rFonts w:ascii="Cambria" w:hAnsi="Cambria" w:cs="Cambria"/>
          <w:i/>
        </w:rPr>
        <w:t>”.</w:t>
      </w:r>
      <w:r>
        <w:rPr>
          <w:rFonts w:ascii="Cambria" w:hAnsi="Cambria" w:cs="Cambria"/>
        </w:rPr>
        <w:t xml:space="preserve"> </w:t>
      </w:r>
    </w:p>
    <w:p w:rsidR="008E0514" w:rsidRDefault="000257D9">
      <w:pPr>
        <w:numPr>
          <w:ilvl w:val="0"/>
          <w:numId w:val="19"/>
        </w:numPr>
        <w:spacing w:after="0" w:line="360" w:lineRule="auto"/>
        <w:jc w:val="both"/>
      </w:pPr>
      <w:r>
        <w:rPr>
          <w:rFonts w:ascii="Cambria" w:hAnsi="Cambria" w:cs="Cambria"/>
        </w:rPr>
        <w:t xml:space="preserve">W przypadku wniesienia wadium w pieniądzu, za zgodą Wykonawcy, kwota wadium może zostać zaliczona na poczet zabezpieczenia. </w:t>
      </w:r>
    </w:p>
    <w:p w:rsidR="008E0514" w:rsidRDefault="000257D9">
      <w:pPr>
        <w:numPr>
          <w:ilvl w:val="0"/>
          <w:numId w:val="19"/>
        </w:numPr>
        <w:spacing w:after="0" w:line="360" w:lineRule="auto"/>
        <w:jc w:val="both"/>
      </w:pPr>
      <w:r>
        <w:rPr>
          <w:rFonts w:ascii="Cambria" w:hAnsi="Cambria" w:cs="Cambria"/>
        </w:rPr>
        <w:t xml:space="preserve">Zamawiający zwróci kwotę stanowiąca 70% zabezpieczenia w terminie 30 dni od dnia wykonania zamówienia i uznania przez Zamawiającego za należycie wykonane. </w:t>
      </w:r>
    </w:p>
    <w:p w:rsidR="008E0514" w:rsidRDefault="000257D9">
      <w:pPr>
        <w:numPr>
          <w:ilvl w:val="0"/>
          <w:numId w:val="19"/>
        </w:numPr>
        <w:spacing w:after="0" w:line="360" w:lineRule="auto"/>
        <w:jc w:val="both"/>
      </w:pPr>
      <w:r>
        <w:rPr>
          <w:rFonts w:ascii="Cambria" w:hAnsi="Cambria" w:cs="Cambria"/>
        </w:rPr>
        <w:t xml:space="preserve">Kwotę stanowiącą 30% wysokości zabezpieczenia Zamawiający pozostawi na zabezpieczenie roszczeń z tytułu rękojmi za wady. </w:t>
      </w:r>
    </w:p>
    <w:p w:rsidR="008E0514" w:rsidRDefault="000257D9">
      <w:pPr>
        <w:numPr>
          <w:ilvl w:val="0"/>
          <w:numId w:val="19"/>
        </w:numPr>
        <w:spacing w:after="0" w:line="360" w:lineRule="auto"/>
        <w:jc w:val="both"/>
      </w:pPr>
      <w:r>
        <w:rPr>
          <w:rFonts w:ascii="Cambria" w:hAnsi="Cambria" w:cs="Cambria"/>
        </w:rPr>
        <w:t xml:space="preserve">Kwota, o której mowa w ust. 12 zostanie zwrócona nie później niż w 15 dniu po upływie okresu rękojmi za wady. </w:t>
      </w:r>
    </w:p>
    <w:p w:rsidR="008E0514" w:rsidRDefault="000257D9">
      <w:pPr>
        <w:numPr>
          <w:ilvl w:val="0"/>
          <w:numId w:val="19"/>
        </w:numPr>
        <w:spacing w:after="0" w:line="360" w:lineRule="auto"/>
        <w:jc w:val="both"/>
      </w:pPr>
      <w:r>
        <w:rPr>
          <w:rFonts w:ascii="Cambria" w:hAnsi="Cambria" w:cs="Cambria"/>
        </w:rPr>
        <w:t xml:space="preserve">Jeżeli okres na jaki ma zostać wniesione zabezpieczenie przekracza 5 lat, zabezpieczenie w pieniądzu wnosi się na cały ten okres, a zabezpieczenie w innej formie wnosi się na </w:t>
      </w:r>
      <w:r>
        <w:rPr>
          <w:rFonts w:ascii="Cambria" w:hAnsi="Cambria" w:cs="Cambria"/>
        </w:rPr>
        <w:lastRenderedPageBreak/>
        <w:t xml:space="preserve">okres nie krótszy niż 5 lat, z jednoczesnym zobowiązaniem się wykonawcy do przedłużenia zabezpieczenia lub wniesienia nowego zabezpieczenia na kolejne okresy. </w:t>
      </w:r>
    </w:p>
    <w:p w:rsidR="008E0514" w:rsidRDefault="000257D9">
      <w:pPr>
        <w:numPr>
          <w:ilvl w:val="0"/>
          <w:numId w:val="19"/>
        </w:numPr>
        <w:spacing w:after="0" w:line="360" w:lineRule="auto"/>
        <w:jc w:val="both"/>
      </w:pPr>
      <w:r>
        <w:rPr>
          <w:rFonts w:ascii="Cambria" w:hAnsi="Cambria" w:cs="Cambria"/>
        </w:rPr>
        <w:t>W przypadku nieprzedłużenia lub niewniesienia nowego zabezpieczenia najpóźniej na 30 dni przed upływem terminu ważności dotychczasowego zabezpieczenia wniesionego w innej formie niż w pieniądzu, zamawiający zmienia formę na zabezpieczenie</w:t>
      </w:r>
      <w:r>
        <w:rPr>
          <w:rFonts w:ascii="Cambria" w:hAnsi="Cambria" w:cs="Cambria"/>
        </w:rPr>
        <w:br/>
        <w:t xml:space="preserve">w pieniądzu, poprzez wypłatę kwoty z dotychczasowego zabezpieczenia. </w:t>
      </w:r>
    </w:p>
    <w:p w:rsidR="008E0514" w:rsidRDefault="000257D9">
      <w:pPr>
        <w:numPr>
          <w:ilvl w:val="0"/>
          <w:numId w:val="19"/>
        </w:numPr>
        <w:spacing w:after="0" w:line="360" w:lineRule="auto"/>
        <w:jc w:val="both"/>
      </w:pPr>
      <w:r>
        <w:rPr>
          <w:rFonts w:ascii="Cambria" w:hAnsi="Cambria" w:cs="Cambria"/>
        </w:rPr>
        <w:t xml:space="preserve">Wypłata, o której mowa w ust. 14, następuje nie później niż w ostatnim dniu ważności dotychczasowego zabezpieczenia. </w:t>
      </w:r>
    </w:p>
    <w:p w:rsidR="008E0514" w:rsidRDefault="008E0514">
      <w:pPr>
        <w:spacing w:after="0" w:line="360" w:lineRule="auto"/>
        <w:jc w:val="both"/>
        <w:rPr>
          <w:rFonts w:ascii="Cambria" w:hAnsi="Cambria" w:cs="Cambria"/>
        </w:rPr>
      </w:pPr>
    </w:p>
    <w:p w:rsidR="008E0514" w:rsidRDefault="000257D9">
      <w:pPr>
        <w:spacing w:after="0" w:line="360" w:lineRule="auto"/>
        <w:jc w:val="both"/>
        <w:rPr>
          <w:rFonts w:asciiTheme="majorHAnsi" w:eastAsiaTheme="majorEastAsia" w:hAnsiTheme="majorHAnsi" w:cstheme="majorBidi"/>
          <w:b/>
          <w:bCs/>
          <w:sz w:val="26"/>
          <w:szCs w:val="26"/>
          <w:lang w:eastAsia="pl-PL"/>
        </w:rPr>
      </w:pPr>
      <w:r>
        <w:rPr>
          <w:rFonts w:asciiTheme="majorHAnsi" w:eastAsiaTheme="majorEastAsia" w:hAnsiTheme="majorHAnsi" w:cstheme="majorBidi"/>
          <w:b/>
          <w:bCs/>
          <w:sz w:val="26"/>
          <w:szCs w:val="26"/>
          <w:lang w:eastAsia="pl-PL"/>
        </w:rPr>
        <w:t xml:space="preserve">Rozdział 16. Istotne postanowienia umowy w sprawie zamówienia publicznego </w:t>
      </w:r>
    </w:p>
    <w:p w:rsidR="008E0514" w:rsidRDefault="008E0514">
      <w:pPr>
        <w:spacing w:after="0" w:line="360" w:lineRule="auto"/>
        <w:jc w:val="both"/>
        <w:rPr>
          <w:rFonts w:asciiTheme="majorHAnsi" w:eastAsiaTheme="majorEastAsia" w:hAnsiTheme="majorHAnsi" w:cstheme="majorBidi"/>
          <w:b/>
          <w:bCs/>
          <w:sz w:val="26"/>
          <w:szCs w:val="26"/>
          <w:lang w:eastAsia="pl-PL"/>
        </w:rPr>
      </w:pPr>
    </w:p>
    <w:p w:rsidR="008E0514" w:rsidRDefault="000257D9">
      <w:pPr>
        <w:numPr>
          <w:ilvl w:val="0"/>
          <w:numId w:val="20"/>
        </w:numPr>
        <w:spacing w:after="0" w:line="360" w:lineRule="auto"/>
        <w:jc w:val="both"/>
      </w:pPr>
      <w:r>
        <w:rPr>
          <w:rFonts w:ascii="Cambria" w:hAnsi="Cambria" w:cs="Cambria"/>
        </w:rPr>
        <w:t xml:space="preserve">Zamawiający wymaga od Wykonawcy, aby zawarł z nim umowę w sprawie zamówienia publicznego na takich warunkach jak umowa, której projekt stanowi Załącznik Nr 6 do SIWZ. </w:t>
      </w:r>
    </w:p>
    <w:p w:rsidR="008E0514" w:rsidRDefault="000257D9">
      <w:pPr>
        <w:numPr>
          <w:ilvl w:val="0"/>
          <w:numId w:val="20"/>
        </w:numPr>
        <w:spacing w:after="0" w:line="360" w:lineRule="auto"/>
        <w:jc w:val="both"/>
      </w:pPr>
      <w:r>
        <w:rPr>
          <w:rFonts w:ascii="Cambria" w:hAnsi="Cambria" w:cs="Cambria"/>
        </w:rPr>
        <w:t xml:space="preserve">Zamawiający określi termin i miejsce zawarcia umowy w sprawie zamówienia publicznego po wyborze najkorzystniejszej oferty. </w:t>
      </w:r>
    </w:p>
    <w:p w:rsidR="008E0514" w:rsidRDefault="000257D9">
      <w:pPr>
        <w:numPr>
          <w:ilvl w:val="0"/>
          <w:numId w:val="20"/>
        </w:numPr>
        <w:spacing w:after="0" w:line="360" w:lineRule="auto"/>
        <w:jc w:val="both"/>
      </w:pPr>
      <w:r>
        <w:rPr>
          <w:rFonts w:ascii="Cambria" w:hAnsi="Cambria" w:cs="Cambria"/>
        </w:rPr>
        <w:t xml:space="preserve">Zamawiający przewiduje możliwość zmian zawartej umowy w stosunku do treści oferty w przypadkach określonych w załączonym projekcie umowy (Załącznik nr 6 do SIWZ). </w:t>
      </w:r>
    </w:p>
    <w:p w:rsidR="008E0514" w:rsidRDefault="008E0514">
      <w:pPr>
        <w:spacing w:after="0" w:line="360" w:lineRule="auto"/>
        <w:jc w:val="both"/>
        <w:rPr>
          <w:rFonts w:ascii="Cambria" w:hAnsi="Cambria" w:cs="Cambria"/>
        </w:rPr>
      </w:pPr>
    </w:p>
    <w:p w:rsidR="008E0514" w:rsidRDefault="000257D9">
      <w:pPr>
        <w:spacing w:after="0" w:line="360" w:lineRule="auto"/>
        <w:jc w:val="both"/>
        <w:rPr>
          <w:rFonts w:asciiTheme="majorHAnsi" w:eastAsiaTheme="majorEastAsia" w:hAnsiTheme="majorHAnsi" w:cstheme="majorBidi"/>
          <w:b/>
          <w:bCs/>
          <w:sz w:val="26"/>
          <w:szCs w:val="26"/>
          <w:lang w:eastAsia="pl-PL"/>
        </w:rPr>
      </w:pPr>
      <w:r>
        <w:rPr>
          <w:rFonts w:asciiTheme="majorHAnsi" w:eastAsiaTheme="majorEastAsia" w:hAnsiTheme="majorHAnsi" w:cstheme="majorBidi"/>
          <w:b/>
          <w:bCs/>
          <w:sz w:val="26"/>
          <w:szCs w:val="26"/>
          <w:lang w:eastAsia="pl-PL"/>
        </w:rPr>
        <w:t xml:space="preserve">Rozdział 17. Pouczenie o środkach ochrony prawnej przysługujących Wykonawcy w toku postępowania o udzielenie zamówienia. </w:t>
      </w:r>
    </w:p>
    <w:p w:rsidR="008E0514" w:rsidRDefault="008E0514">
      <w:pPr>
        <w:spacing w:after="0" w:line="360" w:lineRule="auto"/>
        <w:jc w:val="both"/>
        <w:rPr>
          <w:rFonts w:asciiTheme="majorHAnsi" w:eastAsiaTheme="majorEastAsia" w:hAnsiTheme="majorHAnsi" w:cstheme="majorBidi"/>
          <w:b/>
          <w:bCs/>
          <w:sz w:val="26"/>
          <w:szCs w:val="26"/>
          <w:lang w:eastAsia="pl-PL"/>
        </w:rPr>
      </w:pPr>
    </w:p>
    <w:p w:rsidR="008E0514" w:rsidRDefault="000257D9">
      <w:pPr>
        <w:numPr>
          <w:ilvl w:val="0"/>
          <w:numId w:val="21"/>
        </w:numPr>
        <w:spacing w:after="0" w:line="360" w:lineRule="auto"/>
        <w:jc w:val="both"/>
      </w:pPr>
      <w:r>
        <w:rPr>
          <w:rFonts w:ascii="Cambria" w:hAnsi="Cambria" w:cs="Cambria"/>
        </w:rPr>
        <w:t>Środki ochrony prawnej określone w niniejszym dziale przysługują Wykonawcy, uczestnikowi konkursu, a także innemu podmiotowi, jeżeli ma lub miał interes</w:t>
      </w:r>
      <w:r>
        <w:rPr>
          <w:rFonts w:ascii="Cambria" w:hAnsi="Cambria" w:cs="Cambria"/>
        </w:rPr>
        <w:br/>
        <w:t xml:space="preserve">w uzyskaniu danego zamówienia oraz poniósł lub może ponieść szkodę w wyniku naruszenia przez Zamawiającego przepisów ustawy. </w:t>
      </w:r>
    </w:p>
    <w:p w:rsidR="008E0514" w:rsidRDefault="000257D9">
      <w:pPr>
        <w:numPr>
          <w:ilvl w:val="0"/>
          <w:numId w:val="21"/>
        </w:numPr>
        <w:spacing w:after="0" w:line="360" w:lineRule="auto"/>
        <w:jc w:val="both"/>
      </w:pPr>
      <w:r>
        <w:rPr>
          <w:rFonts w:ascii="Cambria" w:hAnsi="Cambria" w:cs="Cambria"/>
        </w:rPr>
        <w:t xml:space="preserve">Środki ochrony prawnej wobec ogłoszenia o zamówieniu oraz specyfikacji istotnych warunków zamówienia przysługują również organizacjom wpisanym na listę, o której mowa w art. 154 pkt 5 ustawy. </w:t>
      </w:r>
    </w:p>
    <w:p w:rsidR="008E0514" w:rsidRDefault="000257D9">
      <w:pPr>
        <w:numPr>
          <w:ilvl w:val="0"/>
          <w:numId w:val="21"/>
        </w:numPr>
        <w:spacing w:after="0" w:line="360" w:lineRule="auto"/>
        <w:jc w:val="both"/>
      </w:pPr>
      <w:r>
        <w:rPr>
          <w:rFonts w:ascii="Cambria" w:hAnsi="Cambria" w:cs="Cambri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8E0514" w:rsidRDefault="000257D9">
      <w:pPr>
        <w:numPr>
          <w:ilvl w:val="0"/>
          <w:numId w:val="21"/>
        </w:numPr>
        <w:spacing w:after="0" w:line="360" w:lineRule="auto"/>
        <w:jc w:val="both"/>
      </w:pPr>
      <w:r>
        <w:rPr>
          <w:rFonts w:ascii="Cambria" w:hAnsi="Cambria" w:cs="Cambria"/>
        </w:rPr>
        <w:t xml:space="preserve">Odwołanie przysługuje wyłącznie wobec czynności: </w:t>
      </w:r>
    </w:p>
    <w:p w:rsidR="008E0514" w:rsidRDefault="000257D9">
      <w:pPr>
        <w:numPr>
          <w:ilvl w:val="1"/>
          <w:numId w:val="21"/>
        </w:numPr>
        <w:spacing w:after="0" w:line="360" w:lineRule="auto"/>
        <w:jc w:val="both"/>
      </w:pPr>
      <w:r>
        <w:rPr>
          <w:rFonts w:ascii="Cambria" w:hAnsi="Cambria" w:cs="Cambria"/>
        </w:rPr>
        <w:t xml:space="preserve">określenia warunków udziału w postępowaniu, </w:t>
      </w:r>
    </w:p>
    <w:p w:rsidR="008E0514" w:rsidRDefault="000257D9">
      <w:pPr>
        <w:numPr>
          <w:ilvl w:val="1"/>
          <w:numId w:val="21"/>
        </w:numPr>
        <w:spacing w:after="0" w:line="360" w:lineRule="auto"/>
        <w:jc w:val="both"/>
      </w:pPr>
      <w:r>
        <w:rPr>
          <w:rFonts w:ascii="Cambria" w:hAnsi="Cambria" w:cs="Cambria"/>
        </w:rPr>
        <w:lastRenderedPageBreak/>
        <w:t xml:space="preserve">wykluczenia odwołującego z postępowania o udzielenie zamówienia, </w:t>
      </w:r>
    </w:p>
    <w:p w:rsidR="008E0514" w:rsidRDefault="000257D9">
      <w:pPr>
        <w:numPr>
          <w:ilvl w:val="1"/>
          <w:numId w:val="21"/>
        </w:numPr>
        <w:spacing w:after="0" w:line="360" w:lineRule="auto"/>
        <w:jc w:val="both"/>
      </w:pPr>
      <w:r>
        <w:rPr>
          <w:rFonts w:ascii="Cambria" w:hAnsi="Cambria" w:cs="Cambria"/>
        </w:rPr>
        <w:t xml:space="preserve">odrzucenia oferty odwołującego, </w:t>
      </w:r>
    </w:p>
    <w:p w:rsidR="008E0514" w:rsidRDefault="000257D9">
      <w:pPr>
        <w:numPr>
          <w:ilvl w:val="1"/>
          <w:numId w:val="21"/>
        </w:numPr>
        <w:spacing w:after="0" w:line="360" w:lineRule="auto"/>
        <w:jc w:val="both"/>
      </w:pPr>
      <w:r>
        <w:rPr>
          <w:rFonts w:ascii="Cambria" w:hAnsi="Cambria" w:cs="Cambria"/>
        </w:rPr>
        <w:t xml:space="preserve">opisu przedmiotu zamówienia, </w:t>
      </w:r>
    </w:p>
    <w:p w:rsidR="008E0514" w:rsidRDefault="000257D9">
      <w:pPr>
        <w:numPr>
          <w:ilvl w:val="1"/>
          <w:numId w:val="21"/>
        </w:numPr>
        <w:spacing w:after="0" w:line="360" w:lineRule="auto"/>
        <w:jc w:val="both"/>
      </w:pPr>
      <w:r>
        <w:rPr>
          <w:rFonts w:ascii="Cambria" w:hAnsi="Cambria" w:cs="Cambria"/>
        </w:rPr>
        <w:t xml:space="preserve">wyboru oferty najkorzystniejszej. </w:t>
      </w:r>
    </w:p>
    <w:p w:rsidR="008E0514" w:rsidRDefault="000257D9">
      <w:pPr>
        <w:numPr>
          <w:ilvl w:val="0"/>
          <w:numId w:val="21"/>
        </w:numPr>
        <w:spacing w:after="0" w:line="360" w:lineRule="auto"/>
        <w:jc w:val="both"/>
      </w:pPr>
      <w:r>
        <w:rPr>
          <w:rFonts w:ascii="Cambria" w:hAnsi="Cambria" w:cs="Cambria"/>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8E0514" w:rsidRDefault="000257D9">
      <w:pPr>
        <w:numPr>
          <w:ilvl w:val="0"/>
          <w:numId w:val="21"/>
        </w:numPr>
        <w:spacing w:after="0" w:line="360" w:lineRule="auto"/>
        <w:jc w:val="both"/>
      </w:pPr>
      <w:r>
        <w:rPr>
          <w:rFonts w:ascii="Cambria" w:hAnsi="Cambria" w:cs="Cambria"/>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8E0514" w:rsidRDefault="000257D9">
      <w:pPr>
        <w:numPr>
          <w:ilvl w:val="0"/>
          <w:numId w:val="21"/>
        </w:numPr>
        <w:spacing w:after="0" w:line="360" w:lineRule="auto"/>
        <w:jc w:val="both"/>
      </w:pPr>
      <w:r>
        <w:rPr>
          <w:rFonts w:ascii="Cambria" w:hAnsi="Cambria" w:cs="Cambria"/>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8E0514" w:rsidRDefault="000257D9">
      <w:pPr>
        <w:numPr>
          <w:ilvl w:val="0"/>
          <w:numId w:val="21"/>
        </w:numPr>
        <w:spacing w:after="0" w:line="360" w:lineRule="auto"/>
        <w:jc w:val="both"/>
      </w:pPr>
      <w:r>
        <w:rPr>
          <w:rFonts w:ascii="Cambria" w:hAnsi="Cambria" w:cs="Cambria"/>
        </w:rPr>
        <w:t>Odwołanie wnosi się w terminie 5 dni od dnia przesłania informacji o czynności Zamawiającego stanowiącej podstawę jego wniesienia - jeżeli zostały przesłane</w:t>
      </w:r>
      <w:r>
        <w:rPr>
          <w:rFonts w:ascii="Cambria" w:hAnsi="Cambria" w:cs="Cambria"/>
        </w:rPr>
        <w:br/>
        <w:t xml:space="preserve">w sposób określony w art. 180 ust. 5 ustawy zdanie drugie albo w terminie 10 dni - jeżeli zostały przesłane w inny sposób. </w:t>
      </w:r>
    </w:p>
    <w:p w:rsidR="008E0514" w:rsidRDefault="000257D9">
      <w:pPr>
        <w:numPr>
          <w:ilvl w:val="0"/>
          <w:numId w:val="21"/>
        </w:numPr>
        <w:spacing w:after="0" w:line="360" w:lineRule="auto"/>
        <w:jc w:val="both"/>
      </w:pPr>
      <w:r>
        <w:rPr>
          <w:rFonts w:ascii="Cambria" w:hAnsi="Cambria" w:cs="Cambria"/>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8E0514" w:rsidRDefault="000257D9">
      <w:pPr>
        <w:numPr>
          <w:ilvl w:val="0"/>
          <w:numId w:val="21"/>
        </w:numPr>
        <w:spacing w:after="0" w:line="360" w:lineRule="auto"/>
        <w:jc w:val="both"/>
      </w:pPr>
      <w:r>
        <w:rPr>
          <w:rFonts w:ascii="Cambria" w:hAnsi="Cambria" w:cs="Cambria"/>
        </w:rPr>
        <w:t xml:space="preserve">Odwołanie wobec czynności innych niż określone w pkt 8 i 9 wnosi się w terminie 5 dni od dnia, w którym powzięto lub przy zachowaniu należytej staranności można było powziąć wiadomość o okolicznościach stanowiących podstawę jego wniesienia; </w:t>
      </w:r>
    </w:p>
    <w:p w:rsidR="008E0514" w:rsidRDefault="000257D9">
      <w:pPr>
        <w:numPr>
          <w:ilvl w:val="0"/>
          <w:numId w:val="21"/>
        </w:numPr>
        <w:spacing w:after="0" w:line="360" w:lineRule="auto"/>
        <w:jc w:val="both"/>
      </w:pPr>
      <w:r>
        <w:t>W</w:t>
      </w:r>
      <w:r>
        <w:rPr>
          <w:rFonts w:ascii="Cambria" w:hAnsi="Cambria" w:cs="Cambria"/>
        </w:rPr>
        <w:t xml:space="preserve"> przypadku wniesienia odwołania wobec treści ogłoszenia o zamówieniu lub postanowień specyfikacji istotnych warunków zamówienia Zamawiający może przedłużyć termin składania ofert. </w:t>
      </w:r>
    </w:p>
    <w:p w:rsidR="008E0514" w:rsidRDefault="000257D9">
      <w:pPr>
        <w:numPr>
          <w:ilvl w:val="0"/>
          <w:numId w:val="21"/>
        </w:numPr>
        <w:spacing w:after="0" w:line="360" w:lineRule="auto"/>
        <w:jc w:val="both"/>
      </w:pPr>
      <w:r>
        <w:rPr>
          <w:rFonts w:ascii="Cambria" w:hAnsi="Cambria" w:cs="Cambria"/>
        </w:rPr>
        <w:t xml:space="preserve">W przypadku wniesienia odwołania po upływie terminu składania ofert bieg terminu związania ofertą ulega zawieszeniu do czasu ogłoszenia przez Izbę orzeczenia. </w:t>
      </w:r>
    </w:p>
    <w:p w:rsidR="008E0514" w:rsidRDefault="000257D9">
      <w:pPr>
        <w:numPr>
          <w:ilvl w:val="0"/>
          <w:numId w:val="21"/>
        </w:numPr>
        <w:spacing w:after="0" w:line="360" w:lineRule="auto"/>
        <w:jc w:val="both"/>
      </w:pPr>
      <w:r>
        <w:rPr>
          <w:rFonts w:ascii="Cambria" w:hAnsi="Cambria" w:cs="Cambria"/>
        </w:rPr>
        <w:t xml:space="preserve">Na orzeczenie Izby stronom oraz uczestnikom postępowania odwoławczego przysługuje skarga do sądu. </w:t>
      </w:r>
    </w:p>
    <w:p w:rsidR="008E0514" w:rsidRDefault="000257D9">
      <w:pPr>
        <w:numPr>
          <w:ilvl w:val="0"/>
          <w:numId w:val="21"/>
        </w:numPr>
        <w:spacing w:after="0" w:line="360" w:lineRule="auto"/>
        <w:jc w:val="both"/>
      </w:pPr>
      <w:r>
        <w:rPr>
          <w:rFonts w:ascii="Cambria" w:hAnsi="Cambria" w:cs="Cambria"/>
        </w:rPr>
        <w:lastRenderedPageBreak/>
        <w:t xml:space="preserve">Skargę wnosi się do sądu okręgowego właściwego dla siedziby albo miejsca zamieszkania zamawiającego. </w:t>
      </w:r>
    </w:p>
    <w:p w:rsidR="008E0514" w:rsidRDefault="000257D9">
      <w:pPr>
        <w:numPr>
          <w:ilvl w:val="0"/>
          <w:numId w:val="21"/>
        </w:numPr>
        <w:spacing w:after="0" w:line="360" w:lineRule="auto"/>
        <w:jc w:val="both"/>
      </w:pPr>
      <w:r>
        <w:rPr>
          <w:rFonts w:ascii="Cambria" w:hAnsi="Cambria" w:cs="Cambria"/>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z 2016 r. poz. 1113) jest równoznaczne z jej wniesieniem. </w:t>
      </w:r>
    </w:p>
    <w:p w:rsidR="008E0514" w:rsidRDefault="000257D9">
      <w:pPr>
        <w:numPr>
          <w:ilvl w:val="0"/>
          <w:numId w:val="21"/>
        </w:numPr>
        <w:spacing w:after="0" w:line="360" w:lineRule="auto"/>
        <w:jc w:val="both"/>
      </w:pPr>
      <w:r>
        <w:rPr>
          <w:rFonts w:ascii="Cambria" w:hAnsi="Cambria" w:cs="Cambria"/>
        </w:rPr>
        <w:t xml:space="preserve">Prezes Izby przekazuje skargę wraz z aktami postępowania odwoławczego właściwemu sądowi w terminie 7 dni od dnia jej otrzymania. </w:t>
      </w:r>
    </w:p>
    <w:p w:rsidR="008E0514" w:rsidRDefault="000257D9">
      <w:pPr>
        <w:numPr>
          <w:ilvl w:val="0"/>
          <w:numId w:val="21"/>
        </w:numPr>
        <w:spacing w:after="0" w:line="360" w:lineRule="auto"/>
        <w:jc w:val="both"/>
      </w:pPr>
      <w:r>
        <w:rPr>
          <w:rFonts w:ascii="Cambria" w:hAnsi="Cambria" w:cs="Cambria"/>
        </w:rPr>
        <w:t xml:space="preserve">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 </w:t>
      </w:r>
    </w:p>
    <w:p w:rsidR="008E0514" w:rsidRDefault="000257D9">
      <w:pPr>
        <w:numPr>
          <w:ilvl w:val="0"/>
          <w:numId w:val="21"/>
        </w:numPr>
        <w:spacing w:after="0" w:line="360" w:lineRule="auto"/>
        <w:jc w:val="both"/>
      </w:pPr>
      <w:r>
        <w:rPr>
          <w:rFonts w:ascii="Cambria" w:hAnsi="Cambria" w:cs="Cambria"/>
        </w:rPr>
        <w:t xml:space="preserve">Dział VI Środki Ochrony Prawnej ustawy z dnia 29 stycznia 2004 r. Prawo zamówień publicznych (j. t. Dz. U. z 2015 r., poz. 2164 ze zm.) zawiera szczegółowe regulacje prawne dotyczące środków ochrony prawnej. </w:t>
      </w:r>
    </w:p>
    <w:p w:rsidR="008E0514" w:rsidRDefault="008E0514">
      <w:pPr>
        <w:spacing w:after="0" w:line="360" w:lineRule="auto"/>
        <w:jc w:val="both"/>
        <w:rPr>
          <w:rFonts w:ascii="Cambria" w:hAnsi="Cambria" w:cs="Cambria"/>
        </w:rPr>
      </w:pPr>
    </w:p>
    <w:p w:rsidR="008E0514" w:rsidRDefault="000257D9">
      <w:pPr>
        <w:spacing w:after="0" w:line="360" w:lineRule="auto"/>
        <w:jc w:val="both"/>
        <w:rPr>
          <w:b/>
          <w:bCs/>
        </w:rPr>
      </w:pPr>
      <w:r>
        <w:rPr>
          <w:rFonts w:ascii="Cambria" w:hAnsi="Cambria" w:cs="Cambria"/>
          <w:b/>
          <w:bCs/>
        </w:rPr>
        <w:t xml:space="preserve">Rozdział 18. Informacja o podwykonawcach </w:t>
      </w:r>
    </w:p>
    <w:p w:rsidR="008E0514" w:rsidRDefault="000257D9">
      <w:pPr>
        <w:numPr>
          <w:ilvl w:val="0"/>
          <w:numId w:val="22"/>
        </w:numPr>
        <w:spacing w:after="0" w:line="360" w:lineRule="auto"/>
        <w:jc w:val="both"/>
      </w:pPr>
      <w:r>
        <w:rPr>
          <w:rFonts w:ascii="Cambria" w:hAnsi="Cambria" w:cs="Cambria"/>
        </w:rPr>
        <w:t xml:space="preserve">Zamawiający może powierzyć wykonanie zamówienia podwykonawcom. </w:t>
      </w:r>
    </w:p>
    <w:p w:rsidR="008E0514" w:rsidRDefault="000257D9">
      <w:pPr>
        <w:numPr>
          <w:ilvl w:val="0"/>
          <w:numId w:val="22"/>
        </w:numPr>
        <w:spacing w:after="0" w:line="360" w:lineRule="auto"/>
        <w:jc w:val="both"/>
      </w:pPr>
      <w:r>
        <w:rPr>
          <w:rFonts w:ascii="Cambria" w:hAnsi="Cambria" w:cs="Cambria"/>
        </w:rPr>
        <w:t xml:space="preserve">Zamawiający żąda wskazania przez Wykonawcę w pkt 4 Formularza ofertowego (Załącznik Nr 1 do SIWZ) części zamówienia, której wykonanie zamierza powierzyć podwykonawcom i podania przez Wykonawcę firm podwykonawców. </w:t>
      </w:r>
    </w:p>
    <w:p w:rsidR="008E0514" w:rsidRDefault="000257D9">
      <w:pPr>
        <w:numPr>
          <w:ilvl w:val="0"/>
          <w:numId w:val="22"/>
        </w:numPr>
        <w:spacing w:after="0" w:line="360" w:lineRule="auto"/>
        <w:jc w:val="both"/>
      </w:pPr>
      <w:r>
        <w:rPr>
          <w:rFonts w:ascii="Cambria" w:hAnsi="Cambria" w:cs="Cambria"/>
        </w:rPr>
        <w:t xml:space="preserve">Jeżeli zmiana albo rezygnacja z podwykonawcy dotyczy podmiotu, na którego zasoby wykonawca powołuje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rsidR="008E0514" w:rsidRDefault="000257D9">
      <w:pPr>
        <w:numPr>
          <w:ilvl w:val="0"/>
          <w:numId w:val="22"/>
        </w:numPr>
        <w:spacing w:after="0" w:line="360" w:lineRule="auto"/>
        <w:jc w:val="both"/>
      </w:pPr>
      <w:r>
        <w:rPr>
          <w:rFonts w:ascii="Cambria" w:hAnsi="Cambria" w:cs="Cambria"/>
        </w:rPr>
        <w:t xml:space="preserve">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 </w:t>
      </w:r>
    </w:p>
    <w:p w:rsidR="008E0514" w:rsidRDefault="000257D9" w:rsidP="00D739F0">
      <w:pPr>
        <w:numPr>
          <w:ilvl w:val="0"/>
          <w:numId w:val="22"/>
        </w:numPr>
        <w:spacing w:after="0" w:line="360" w:lineRule="auto"/>
        <w:jc w:val="both"/>
      </w:pPr>
      <w:r>
        <w:rPr>
          <w:rFonts w:ascii="Cambria" w:hAnsi="Cambria" w:cs="Cambria"/>
        </w:rPr>
        <w:t xml:space="preserve">Jeżeli Zamawiający stwierdzi, że wobec danego podwykonawcy zachodzą podstawy wykluczenia, wykonawca obowiązany jest zastąpić tego podwykonawcę lub zrezygnować z powierzenia wykonania części zamówienia podwykonawcy. </w:t>
      </w:r>
    </w:p>
    <w:p w:rsidR="00D739F0" w:rsidRPr="00D739F0" w:rsidRDefault="00D739F0" w:rsidP="00D739F0">
      <w:pPr>
        <w:spacing w:after="0" w:line="360" w:lineRule="auto"/>
        <w:ind w:left="720"/>
        <w:jc w:val="both"/>
      </w:pPr>
    </w:p>
    <w:p w:rsidR="008E0514" w:rsidRDefault="000257D9">
      <w:pPr>
        <w:spacing w:after="0" w:line="360" w:lineRule="auto"/>
        <w:jc w:val="both"/>
        <w:rPr>
          <w:b/>
          <w:bCs/>
        </w:rPr>
      </w:pPr>
      <w:r>
        <w:rPr>
          <w:rFonts w:ascii="Cambria" w:hAnsi="Cambria" w:cs="Cambria"/>
          <w:b/>
          <w:bCs/>
        </w:rPr>
        <w:lastRenderedPageBreak/>
        <w:t xml:space="preserve">Rozdział 19. Informacja o obowiązku osobistego wykonania przez wykonawcę kluczowych części zamówienia, jeżeli Zamawiający dokonuje takiego zastrzeżenia zgodnie z art. 36a ust. 2 </w:t>
      </w:r>
    </w:p>
    <w:p w:rsidR="008E0514" w:rsidRDefault="000257D9">
      <w:pPr>
        <w:spacing w:after="0" w:line="360" w:lineRule="auto"/>
        <w:jc w:val="both"/>
      </w:pPr>
      <w:r>
        <w:rPr>
          <w:rFonts w:ascii="Cambria" w:hAnsi="Cambria" w:cs="Cambria"/>
        </w:rPr>
        <w:t xml:space="preserve">Zamawiający nie dokonuje zastrzeżenia osobistego wykonania kluczowych części zamówienia przez Wykonawcę. </w:t>
      </w:r>
    </w:p>
    <w:p w:rsidR="008E0514" w:rsidRDefault="008E0514">
      <w:pPr>
        <w:spacing w:after="0" w:line="360" w:lineRule="auto"/>
        <w:jc w:val="both"/>
        <w:rPr>
          <w:rFonts w:ascii="Cambria" w:hAnsi="Cambria" w:cs="Cambria"/>
        </w:rPr>
      </w:pPr>
    </w:p>
    <w:p w:rsidR="008E0514" w:rsidRDefault="000257D9">
      <w:pPr>
        <w:spacing w:after="0" w:line="360" w:lineRule="auto"/>
        <w:jc w:val="both"/>
        <w:rPr>
          <w:b/>
          <w:bCs/>
        </w:rPr>
      </w:pPr>
      <w:r>
        <w:rPr>
          <w:rFonts w:ascii="Cambria" w:hAnsi="Cambria" w:cs="Cambria"/>
          <w:b/>
          <w:bCs/>
        </w:rPr>
        <w:t xml:space="preserve">Rozdział 20. Wymagania dotyczące umowy o podwykonawstwo, której przedmiotem są roboty budowlane, których niespełnienie spowoduje zgłoszenie przez zamawiającego odpowiednio zastrzeżeń lub sprzeciwu, jeżeli zamawiający określa takie wymagania </w:t>
      </w:r>
    </w:p>
    <w:p w:rsidR="008E0514" w:rsidRDefault="008E0514">
      <w:pPr>
        <w:spacing w:after="0" w:line="360" w:lineRule="auto"/>
        <w:jc w:val="both"/>
        <w:rPr>
          <w:rFonts w:ascii="Cambria" w:hAnsi="Cambria" w:cs="Cambria"/>
        </w:rPr>
      </w:pPr>
    </w:p>
    <w:p w:rsidR="008E0514" w:rsidRDefault="000257D9">
      <w:pPr>
        <w:spacing w:after="0" w:line="360" w:lineRule="auto"/>
        <w:jc w:val="both"/>
      </w:pPr>
      <w:r>
        <w:rPr>
          <w:rFonts w:ascii="Cambria" w:hAnsi="Cambria" w:cs="Cambria"/>
        </w:rPr>
        <w:t xml:space="preserve">Wymagania dotyczące umowy o podwykonawstwo, której przedmiotem są roboty budowlane określone zostały w projekcie umowy, stanowiącym Załącznik Nr 6 do SIWZ. </w:t>
      </w:r>
    </w:p>
    <w:p w:rsidR="008E0514" w:rsidRDefault="008E0514">
      <w:pPr>
        <w:spacing w:after="0" w:line="360" w:lineRule="auto"/>
        <w:jc w:val="both"/>
        <w:rPr>
          <w:rFonts w:ascii="Cambria" w:hAnsi="Cambria" w:cs="Cambria"/>
        </w:rPr>
      </w:pPr>
    </w:p>
    <w:p w:rsidR="008E0514" w:rsidRDefault="000257D9">
      <w:pPr>
        <w:spacing w:after="0" w:line="360" w:lineRule="auto"/>
        <w:jc w:val="both"/>
        <w:rPr>
          <w:b/>
          <w:bCs/>
        </w:rPr>
      </w:pPr>
      <w:r>
        <w:rPr>
          <w:rFonts w:ascii="Cambria" w:hAnsi="Cambria" w:cs="Cambria"/>
          <w:b/>
          <w:bCs/>
        </w:rPr>
        <w:t>Rozdział 21. Informacje o umowach o podwykonawstwo, których przedmiotem są dostawy lub usługi, które, z uwagi na wartość lub przedmiot tych dostaw lub usług, nie podlegają obowiązkowi przedkładania zamawiającemu, jeżeli zamawiający określa takie informacje</w:t>
      </w:r>
    </w:p>
    <w:p w:rsidR="008E0514" w:rsidRDefault="000257D9">
      <w:pPr>
        <w:spacing w:after="0" w:line="360" w:lineRule="auto"/>
        <w:jc w:val="both"/>
        <w:rPr>
          <w:rFonts w:ascii="Cambria" w:hAnsi="Cambria" w:cs="Cambria"/>
        </w:rPr>
      </w:pPr>
      <w:r>
        <w:rPr>
          <w:rFonts w:ascii="Cambria" w:hAnsi="Cambria" w:cs="Cambria"/>
          <w:b/>
          <w:bCs/>
        </w:rPr>
        <w:t xml:space="preserve"> </w:t>
      </w:r>
    </w:p>
    <w:p w:rsidR="008E0514" w:rsidRDefault="000257D9">
      <w:pPr>
        <w:spacing w:after="0" w:line="360" w:lineRule="auto"/>
        <w:jc w:val="both"/>
      </w:pPr>
      <w:r>
        <w:rPr>
          <w:rFonts w:ascii="Cambria" w:hAnsi="Cambria" w:cs="Cambria"/>
        </w:rPr>
        <w:t xml:space="preserve">Informacje o umowach o podwykonawstwo, których przedmiotem są dostawy lub usługi określone zostały w projekcie umowy, stanowiącym Załącznik Nr 6 do SIWZ. </w:t>
      </w:r>
    </w:p>
    <w:p w:rsidR="008E0514" w:rsidRDefault="008E0514">
      <w:pPr>
        <w:spacing w:after="0" w:line="360" w:lineRule="auto"/>
        <w:jc w:val="both"/>
        <w:rPr>
          <w:rFonts w:ascii="Cambria" w:hAnsi="Cambria" w:cs="Cambria"/>
        </w:rPr>
      </w:pPr>
    </w:p>
    <w:p w:rsidR="008E0514" w:rsidRDefault="000257D9">
      <w:pPr>
        <w:spacing w:after="0" w:line="360" w:lineRule="auto"/>
        <w:jc w:val="both"/>
        <w:rPr>
          <w:rFonts w:ascii="Cambria" w:hAnsi="Cambria" w:cs="Cambria"/>
        </w:rPr>
      </w:pPr>
      <w:r>
        <w:rPr>
          <w:rFonts w:ascii="Cambria" w:hAnsi="Cambria" w:cs="Cambria"/>
          <w:b/>
          <w:bCs/>
        </w:rPr>
        <w:t xml:space="preserve">Rozdział 22. Procentowa wartość ostatniej części wynagrodzenia za wykonanie umowy w sprawie zamówienia na roboty budowlane, jeżeli zamawiający określa taką wartość, zgodnie z art. 143a ust. 3 </w:t>
      </w:r>
    </w:p>
    <w:p w:rsidR="008E0514" w:rsidRDefault="000257D9">
      <w:pPr>
        <w:spacing w:after="0" w:line="360" w:lineRule="auto"/>
        <w:jc w:val="both"/>
      </w:pPr>
      <w:r>
        <w:rPr>
          <w:rFonts w:ascii="Cambria" w:hAnsi="Cambria" w:cs="Cambria"/>
        </w:rPr>
        <w:t xml:space="preserve">Zamawiający nie wskazuje procentowej wartości ostatniej części wynagrodzenia za wykonanie umowy. </w:t>
      </w:r>
    </w:p>
    <w:p w:rsidR="008E0514" w:rsidRDefault="008E0514">
      <w:pPr>
        <w:spacing w:after="0" w:line="360" w:lineRule="auto"/>
        <w:jc w:val="both"/>
        <w:rPr>
          <w:rFonts w:ascii="Cambria" w:hAnsi="Cambria" w:cs="Cambria"/>
        </w:rPr>
      </w:pPr>
    </w:p>
    <w:p w:rsidR="008E0514" w:rsidRDefault="000257D9">
      <w:pPr>
        <w:spacing w:after="0" w:line="360" w:lineRule="auto"/>
        <w:jc w:val="both"/>
        <w:rPr>
          <w:b/>
          <w:bCs/>
        </w:rPr>
      </w:pPr>
      <w:r>
        <w:rPr>
          <w:rFonts w:ascii="Cambria" w:hAnsi="Cambria" w:cs="Cambria"/>
          <w:b/>
          <w:bCs/>
        </w:rPr>
        <w:t xml:space="preserve">Rozdział 23. Opis części zamówienia, jeżeli zamawiający dopuszcza składanie ofert częściowych </w:t>
      </w:r>
    </w:p>
    <w:p w:rsidR="008E0514" w:rsidRDefault="000257D9">
      <w:pPr>
        <w:spacing w:after="0" w:line="360" w:lineRule="auto"/>
        <w:jc w:val="both"/>
      </w:pPr>
      <w:r>
        <w:rPr>
          <w:rFonts w:ascii="Cambria" w:hAnsi="Cambria" w:cs="Cambria"/>
        </w:rPr>
        <w:t xml:space="preserve">Zamawiający nie dopuszcza składania ofert częściowych. </w:t>
      </w:r>
    </w:p>
    <w:p w:rsidR="008E0514" w:rsidRDefault="008E0514">
      <w:pPr>
        <w:spacing w:after="0" w:line="360" w:lineRule="auto"/>
        <w:jc w:val="both"/>
        <w:rPr>
          <w:rFonts w:ascii="Cambria" w:hAnsi="Cambria" w:cs="Cambria"/>
        </w:rPr>
      </w:pPr>
    </w:p>
    <w:p w:rsidR="008E0514" w:rsidRDefault="000257D9">
      <w:pPr>
        <w:spacing w:after="0" w:line="360" w:lineRule="auto"/>
        <w:jc w:val="both"/>
        <w:rPr>
          <w:b/>
          <w:bCs/>
        </w:rPr>
      </w:pPr>
      <w:r>
        <w:rPr>
          <w:rFonts w:ascii="Cambria" w:hAnsi="Cambria" w:cs="Cambria"/>
          <w:b/>
          <w:bCs/>
        </w:rPr>
        <w:t xml:space="preserve">Rozdział 24. Maksymalna liczba wykonawców, z którymi zamawiający zawrze umowę ramową, jeżeli zamawiający przewiduje zawarcie umowy ramowej </w:t>
      </w:r>
    </w:p>
    <w:p w:rsidR="008E0514" w:rsidRDefault="000257D9">
      <w:pPr>
        <w:spacing w:after="0" w:line="360" w:lineRule="auto"/>
        <w:jc w:val="both"/>
      </w:pPr>
      <w:r>
        <w:rPr>
          <w:rFonts w:ascii="Cambria" w:hAnsi="Cambria" w:cs="Cambria"/>
        </w:rPr>
        <w:t xml:space="preserve">Nie dotyczy. </w:t>
      </w:r>
    </w:p>
    <w:p w:rsidR="008E0514" w:rsidRDefault="008E0514">
      <w:pPr>
        <w:spacing w:after="0" w:line="360" w:lineRule="auto"/>
        <w:jc w:val="both"/>
        <w:rPr>
          <w:rFonts w:ascii="Cambria" w:hAnsi="Cambria" w:cs="Cambria"/>
        </w:rPr>
      </w:pPr>
    </w:p>
    <w:p w:rsidR="008E0514" w:rsidRDefault="000257D9">
      <w:pPr>
        <w:spacing w:after="0" w:line="360" w:lineRule="auto"/>
        <w:jc w:val="both"/>
        <w:rPr>
          <w:b/>
          <w:bCs/>
        </w:rPr>
      </w:pPr>
      <w:r>
        <w:rPr>
          <w:rFonts w:ascii="Cambria" w:hAnsi="Cambria" w:cs="Cambria"/>
          <w:b/>
          <w:bCs/>
        </w:rPr>
        <w:lastRenderedPageBreak/>
        <w:t xml:space="preserve">Rozdział 25. Informacja o przewidywanych zamówieniach, o których mowa w art. 67 ust. 1 pkt 6 i 7 lub art. 134 ust. 6 pkt 3 ustawy, jeżeli zamawiający przewiduje udzielenie takich zamówień </w:t>
      </w:r>
    </w:p>
    <w:p w:rsidR="008E0514" w:rsidRDefault="000257D9">
      <w:pPr>
        <w:spacing w:after="0" w:line="360" w:lineRule="auto"/>
        <w:jc w:val="both"/>
      </w:pPr>
      <w:r>
        <w:rPr>
          <w:rFonts w:ascii="Cambria" w:hAnsi="Cambria" w:cs="Cambria"/>
        </w:rPr>
        <w:t xml:space="preserve">Zamawiający nie przewiduje udzielenia zamówień, o których mowa w art. 67 ust. 1 pkt 6 i 7 ustawy </w:t>
      </w:r>
      <w:proofErr w:type="spellStart"/>
      <w:r>
        <w:rPr>
          <w:rFonts w:ascii="Cambria" w:hAnsi="Cambria" w:cs="Cambria"/>
        </w:rPr>
        <w:t>Pzp</w:t>
      </w:r>
      <w:proofErr w:type="spellEnd"/>
      <w:r>
        <w:rPr>
          <w:rFonts w:ascii="Cambria" w:hAnsi="Cambria" w:cs="Cambria"/>
        </w:rPr>
        <w:t xml:space="preserve">. </w:t>
      </w:r>
    </w:p>
    <w:p w:rsidR="008E0514" w:rsidRDefault="008E0514">
      <w:pPr>
        <w:spacing w:after="0" w:line="360" w:lineRule="auto"/>
        <w:jc w:val="both"/>
        <w:rPr>
          <w:rFonts w:ascii="Cambria" w:hAnsi="Cambria" w:cs="Cambria"/>
        </w:rPr>
      </w:pPr>
    </w:p>
    <w:p w:rsidR="008E0514" w:rsidRDefault="000257D9">
      <w:pPr>
        <w:spacing w:after="0" w:line="360" w:lineRule="auto"/>
        <w:jc w:val="both"/>
        <w:rPr>
          <w:b/>
          <w:bCs/>
        </w:rPr>
      </w:pPr>
      <w:r>
        <w:rPr>
          <w:rFonts w:ascii="Cambria" w:hAnsi="Cambria" w:cs="Cambria"/>
          <w:b/>
          <w:bCs/>
        </w:rPr>
        <w:t xml:space="preserve">Rozdział 26. Opis sposobu przedstawiania ofert wariantowych oraz minimalne warunki, jakim muszą odpowiadać oferty wariantowe, jeżeli zamawiający dopuszcza ich składanie </w:t>
      </w:r>
    </w:p>
    <w:p w:rsidR="008E0514" w:rsidRDefault="000257D9">
      <w:pPr>
        <w:spacing w:after="0" w:line="360" w:lineRule="auto"/>
        <w:jc w:val="both"/>
      </w:pPr>
      <w:r>
        <w:rPr>
          <w:rFonts w:ascii="Cambria" w:hAnsi="Cambria" w:cs="Cambria"/>
        </w:rPr>
        <w:t xml:space="preserve">Zamawiający nie dopuszcza składania ofert wariantowych. </w:t>
      </w:r>
    </w:p>
    <w:p w:rsidR="008E0514" w:rsidRDefault="008E0514">
      <w:pPr>
        <w:spacing w:after="0" w:line="360" w:lineRule="auto"/>
        <w:jc w:val="both"/>
        <w:rPr>
          <w:rFonts w:ascii="Cambria" w:hAnsi="Cambria" w:cs="Cambria"/>
        </w:rPr>
      </w:pPr>
    </w:p>
    <w:p w:rsidR="008E0514" w:rsidRDefault="000257D9">
      <w:pPr>
        <w:spacing w:after="0" w:line="360" w:lineRule="auto"/>
        <w:jc w:val="both"/>
        <w:rPr>
          <w:rFonts w:ascii="Cambria" w:hAnsi="Cambria" w:cs="Cambria"/>
        </w:rPr>
      </w:pPr>
      <w:r>
        <w:rPr>
          <w:rFonts w:ascii="Cambria" w:hAnsi="Cambria" w:cs="Cambria"/>
          <w:b/>
          <w:bCs/>
        </w:rPr>
        <w:t xml:space="preserve">Rozdział 27. Adres poczty elektronicznej lub strony internetowej zamawiającego </w:t>
      </w:r>
    </w:p>
    <w:p w:rsidR="008E0514" w:rsidRDefault="000257D9">
      <w:pPr>
        <w:spacing w:after="0" w:line="360" w:lineRule="auto"/>
        <w:jc w:val="both"/>
        <w:rPr>
          <w:rFonts w:ascii="Cambria" w:hAnsi="Cambria" w:cs="Cambria"/>
        </w:rPr>
      </w:pPr>
      <w:r>
        <w:rPr>
          <w:rFonts w:ascii="Cambria" w:hAnsi="Cambria" w:cs="Cambria"/>
        </w:rPr>
        <w:t xml:space="preserve">Strona internetowa: www.bip.kijewo.pl </w:t>
      </w:r>
    </w:p>
    <w:p w:rsidR="008E0514" w:rsidRDefault="000257D9">
      <w:pPr>
        <w:spacing w:after="0" w:line="360" w:lineRule="auto"/>
        <w:jc w:val="both"/>
        <w:rPr>
          <w:lang w:val="en-US"/>
        </w:rPr>
      </w:pPr>
      <w:proofErr w:type="spellStart"/>
      <w:r>
        <w:rPr>
          <w:rFonts w:ascii="Cambria" w:hAnsi="Cambria" w:cs="Cambria"/>
          <w:lang w:val="en-US"/>
        </w:rPr>
        <w:t>Adres</w:t>
      </w:r>
      <w:proofErr w:type="spellEnd"/>
      <w:r>
        <w:rPr>
          <w:rFonts w:ascii="Cambria" w:hAnsi="Cambria" w:cs="Cambria"/>
          <w:lang w:val="en-US"/>
        </w:rPr>
        <w:t xml:space="preserve"> e-mail: przetargi@kijewo.pl. </w:t>
      </w:r>
    </w:p>
    <w:p w:rsidR="008E0514" w:rsidRDefault="008E0514">
      <w:pPr>
        <w:spacing w:after="0" w:line="360" w:lineRule="auto"/>
        <w:jc w:val="both"/>
        <w:rPr>
          <w:rFonts w:ascii="Cambria" w:hAnsi="Cambria" w:cs="Cambria"/>
          <w:lang w:val="en-US"/>
        </w:rPr>
      </w:pPr>
    </w:p>
    <w:p w:rsidR="008E0514" w:rsidRDefault="000257D9">
      <w:pPr>
        <w:spacing w:after="0" w:line="360" w:lineRule="auto"/>
        <w:jc w:val="both"/>
        <w:rPr>
          <w:b/>
          <w:bCs/>
        </w:rPr>
      </w:pPr>
      <w:r>
        <w:rPr>
          <w:rFonts w:ascii="Cambria" w:hAnsi="Cambria" w:cs="Cambria"/>
          <w:b/>
          <w:bCs/>
        </w:rPr>
        <w:t xml:space="preserve">Rozdział 28. Informacje dotyczące walut obcych, w jakich mogą być prowadzone rozliczenia między zamawiającym a wykonawcą, jeżeli zamawiający przewiduje rozliczenia w walutach obcych </w:t>
      </w:r>
    </w:p>
    <w:p w:rsidR="008E0514" w:rsidRDefault="000257D9">
      <w:pPr>
        <w:spacing w:after="0" w:line="360" w:lineRule="auto"/>
        <w:jc w:val="both"/>
      </w:pPr>
      <w:r>
        <w:rPr>
          <w:rFonts w:ascii="Cambria" w:hAnsi="Cambria" w:cs="Cambria"/>
        </w:rPr>
        <w:t xml:space="preserve">Wszystkie rozliczenia pomiędzy Zamawiającym a Wykonawcą będą prowadzone w złotych polskich (PLN). </w:t>
      </w:r>
    </w:p>
    <w:p w:rsidR="008E0514" w:rsidRDefault="008E0514">
      <w:pPr>
        <w:spacing w:after="0" w:line="360" w:lineRule="auto"/>
        <w:jc w:val="both"/>
        <w:rPr>
          <w:rFonts w:ascii="Cambria" w:hAnsi="Cambria" w:cs="Cambria"/>
        </w:rPr>
      </w:pPr>
    </w:p>
    <w:p w:rsidR="008E0514" w:rsidRDefault="000257D9">
      <w:pPr>
        <w:spacing w:after="0" w:line="360" w:lineRule="auto"/>
        <w:jc w:val="both"/>
        <w:rPr>
          <w:b/>
          <w:bCs/>
        </w:rPr>
      </w:pPr>
      <w:r>
        <w:rPr>
          <w:rFonts w:ascii="Cambria" w:hAnsi="Cambria" w:cs="Cambria"/>
          <w:b/>
          <w:bCs/>
        </w:rPr>
        <w:t xml:space="preserve">Rozdział 29. Postanowienia końcowe </w:t>
      </w:r>
    </w:p>
    <w:p w:rsidR="008E0514" w:rsidRDefault="000257D9">
      <w:pPr>
        <w:numPr>
          <w:ilvl w:val="0"/>
          <w:numId w:val="23"/>
        </w:numPr>
        <w:spacing w:after="0" w:line="360" w:lineRule="auto"/>
        <w:jc w:val="both"/>
      </w:pPr>
      <w:r>
        <w:rPr>
          <w:rFonts w:ascii="Cambria" w:hAnsi="Cambria" w:cs="Cambria"/>
        </w:rPr>
        <w:t xml:space="preserve">Zamawiający nie przewiduje: </w:t>
      </w:r>
    </w:p>
    <w:p w:rsidR="008E0514" w:rsidRDefault="000257D9">
      <w:pPr>
        <w:numPr>
          <w:ilvl w:val="1"/>
          <w:numId w:val="23"/>
        </w:numPr>
        <w:spacing w:after="0" w:line="360" w:lineRule="auto"/>
        <w:jc w:val="both"/>
      </w:pPr>
      <w:r>
        <w:rPr>
          <w:rFonts w:ascii="Cambria" w:hAnsi="Cambria" w:cs="Cambria"/>
        </w:rPr>
        <w:t xml:space="preserve">ustanowienia dynamicznego systemu zakupów, </w:t>
      </w:r>
    </w:p>
    <w:p w:rsidR="008E0514" w:rsidRDefault="000257D9">
      <w:pPr>
        <w:numPr>
          <w:ilvl w:val="1"/>
          <w:numId w:val="23"/>
        </w:numPr>
        <w:spacing w:after="0" w:line="360" w:lineRule="auto"/>
        <w:jc w:val="both"/>
      </w:pPr>
      <w:r>
        <w:rPr>
          <w:rFonts w:ascii="Cambria" w:hAnsi="Cambria" w:cs="Cambria"/>
        </w:rPr>
        <w:t xml:space="preserve">wyboru najkorzystniejszej oferty z zastosowaniem aukcji elektronicznej, </w:t>
      </w:r>
    </w:p>
    <w:p w:rsidR="008E0514" w:rsidRDefault="000257D9">
      <w:pPr>
        <w:numPr>
          <w:ilvl w:val="1"/>
          <w:numId w:val="23"/>
        </w:numPr>
        <w:spacing w:after="0" w:line="360" w:lineRule="auto"/>
        <w:jc w:val="both"/>
      </w:pPr>
      <w:r>
        <w:rPr>
          <w:rFonts w:ascii="Cambria" w:hAnsi="Cambria" w:cs="Cambria"/>
        </w:rPr>
        <w:t xml:space="preserve">zwrotu kosztów udziału w postępowaniu , z zastrzeżeniem art. 93 ust. 4 ustawy </w:t>
      </w:r>
      <w:proofErr w:type="spellStart"/>
      <w:r>
        <w:rPr>
          <w:rFonts w:ascii="Cambria" w:hAnsi="Cambria" w:cs="Cambria"/>
        </w:rPr>
        <w:t>Pzp</w:t>
      </w:r>
      <w:proofErr w:type="spellEnd"/>
      <w:r>
        <w:rPr>
          <w:rFonts w:ascii="Cambria" w:hAnsi="Cambria" w:cs="Cambria"/>
        </w:rPr>
        <w:t xml:space="preserve">. </w:t>
      </w:r>
    </w:p>
    <w:p w:rsidR="008E0514" w:rsidRDefault="000257D9">
      <w:pPr>
        <w:numPr>
          <w:ilvl w:val="0"/>
          <w:numId w:val="23"/>
        </w:numPr>
        <w:spacing w:after="0" w:line="360" w:lineRule="auto"/>
        <w:jc w:val="both"/>
      </w:pPr>
      <w:r>
        <w:rPr>
          <w:rFonts w:ascii="Cambria" w:hAnsi="Cambria" w:cs="Cambria"/>
        </w:rPr>
        <w:t xml:space="preserve">Wymagania, o których mowa w art. 29 ust. 3a ustawy określone zostały w Rozdziale 2 pkt 3-4 niniejszej SIWZ oraz w projekcie umowy, stanowiącym załącznik nr 6 do SIWZ. </w:t>
      </w:r>
    </w:p>
    <w:p w:rsidR="008E0514" w:rsidRDefault="000257D9">
      <w:pPr>
        <w:numPr>
          <w:ilvl w:val="0"/>
          <w:numId w:val="23"/>
        </w:numPr>
        <w:spacing w:after="0" w:line="360" w:lineRule="auto"/>
        <w:jc w:val="both"/>
      </w:pPr>
      <w:r>
        <w:rPr>
          <w:rFonts w:ascii="Cambria" w:hAnsi="Cambria" w:cs="Cambria"/>
        </w:rPr>
        <w:t xml:space="preserve">Zamawiający nie przewiduje wymagań, o których mowa w art. 29 ust. 4 ustawy </w:t>
      </w:r>
      <w:proofErr w:type="spellStart"/>
      <w:r>
        <w:rPr>
          <w:rFonts w:ascii="Cambria" w:hAnsi="Cambria" w:cs="Cambria"/>
        </w:rPr>
        <w:t>Pzp</w:t>
      </w:r>
      <w:proofErr w:type="spellEnd"/>
      <w:r>
        <w:rPr>
          <w:rFonts w:ascii="Cambria" w:hAnsi="Cambria" w:cs="Cambria"/>
        </w:rPr>
        <w:t xml:space="preserve">. </w:t>
      </w:r>
    </w:p>
    <w:p w:rsidR="008E0514" w:rsidRDefault="000257D9">
      <w:pPr>
        <w:numPr>
          <w:ilvl w:val="0"/>
          <w:numId w:val="23"/>
        </w:numPr>
        <w:spacing w:after="0" w:line="360" w:lineRule="auto"/>
        <w:jc w:val="both"/>
      </w:pPr>
      <w:r>
        <w:rPr>
          <w:rFonts w:ascii="Cambria" w:hAnsi="Cambria" w:cs="Cambria"/>
        </w:rPr>
        <w:t>Zamawiający nie dopuszcza możliwości przedstawienia informacji zawartych w ofercie</w:t>
      </w:r>
      <w:r>
        <w:rPr>
          <w:rFonts w:ascii="Cambria" w:hAnsi="Cambria" w:cs="Cambria"/>
        </w:rPr>
        <w:br/>
        <w:t xml:space="preserve">w postaci katalogu elektronicznego oraz dołączenia katalogu elektronicznego do oferty. </w:t>
      </w:r>
    </w:p>
    <w:p w:rsidR="008E0514" w:rsidRDefault="000257D9">
      <w:pPr>
        <w:numPr>
          <w:ilvl w:val="0"/>
          <w:numId w:val="23"/>
        </w:numPr>
        <w:spacing w:after="0" w:line="360" w:lineRule="auto"/>
        <w:jc w:val="both"/>
      </w:pPr>
      <w:r>
        <w:rPr>
          <w:rFonts w:ascii="Cambria" w:hAnsi="Cambria" w:cs="Cambria"/>
        </w:rPr>
        <w:t xml:space="preserve">Zamawiający udzieli zamówienia Wykonawcy, którego oferta odpowiada zasadom określonym w ustawie Prawo Zamówień Publicznych i jest zgodna z treścią niniejszej specyfikacji istotnych warunków zamówienia oraz została uznana za najkorzystniejszą wg przyjętych kryteriów wyboru i sposobu oceny ofert. </w:t>
      </w:r>
    </w:p>
    <w:p w:rsidR="008E0514" w:rsidRDefault="000257D9">
      <w:pPr>
        <w:numPr>
          <w:ilvl w:val="0"/>
          <w:numId w:val="23"/>
        </w:numPr>
        <w:spacing w:after="0" w:line="360" w:lineRule="auto"/>
        <w:jc w:val="both"/>
      </w:pPr>
      <w:r>
        <w:rPr>
          <w:rFonts w:ascii="Cambria" w:hAnsi="Cambria" w:cs="Cambria"/>
        </w:rPr>
        <w:t xml:space="preserve">W sprawach nieuregulowanych w niniejszej specyfikacji istotnych warunków zamówienia mają zastosowanie przepisy ustawy z dnia 29 stycznia 2004 r. Prawo </w:t>
      </w:r>
      <w:r>
        <w:rPr>
          <w:rFonts w:ascii="Cambria" w:hAnsi="Cambria" w:cs="Cambria"/>
        </w:rPr>
        <w:lastRenderedPageBreak/>
        <w:t xml:space="preserve">Zamówień Publicznych (j. t. Dz. U. z 2015 r., poz. 2164 ze zm.) oraz ustawy z dnia 23 kwietnia 1964 r. Kodeks Cywilny (Dz. U. z 2016 r., poz. 380 ze zm.). </w:t>
      </w:r>
    </w:p>
    <w:p w:rsidR="008E0514" w:rsidRDefault="000257D9">
      <w:pPr>
        <w:numPr>
          <w:ilvl w:val="0"/>
          <w:numId w:val="23"/>
        </w:numPr>
        <w:spacing w:after="0" w:line="360" w:lineRule="auto"/>
        <w:jc w:val="both"/>
      </w:pPr>
      <w:r>
        <w:rPr>
          <w:rFonts w:ascii="Cambria" w:hAnsi="Cambria" w:cs="Cambria"/>
        </w:rPr>
        <w:t xml:space="preserve">Specyfikacja istotnych warunków zamówienia zostaje udostępniona nieodpłatnie na stronie internetowej Zamawiającego: www.bip.kijewo.pl. </w:t>
      </w:r>
    </w:p>
    <w:p w:rsidR="008E0514" w:rsidRDefault="008E0514">
      <w:pPr>
        <w:spacing w:after="0" w:line="360" w:lineRule="auto"/>
        <w:ind w:left="720"/>
        <w:jc w:val="both"/>
        <w:rPr>
          <w:rFonts w:ascii="Cambria" w:hAnsi="Cambria" w:cs="Cambria"/>
        </w:rPr>
      </w:pPr>
    </w:p>
    <w:p w:rsidR="00D739F0" w:rsidRDefault="00D739F0">
      <w:pPr>
        <w:spacing w:after="0" w:line="360" w:lineRule="auto"/>
        <w:ind w:left="720"/>
        <w:jc w:val="both"/>
        <w:rPr>
          <w:rFonts w:ascii="Cambria" w:hAnsi="Cambria" w:cs="Cambria"/>
        </w:rPr>
      </w:pPr>
    </w:p>
    <w:p w:rsidR="008E0514" w:rsidRDefault="000257D9">
      <w:pPr>
        <w:spacing w:after="0" w:line="360" w:lineRule="auto"/>
        <w:jc w:val="both"/>
        <w:rPr>
          <w:b/>
          <w:bCs/>
        </w:rPr>
      </w:pPr>
      <w:r>
        <w:rPr>
          <w:rFonts w:ascii="Cambria" w:hAnsi="Cambria" w:cs="Cambria"/>
          <w:b/>
          <w:bCs/>
        </w:rPr>
        <w:t xml:space="preserve">Rozdział 30. Załączniki do SIWZ </w:t>
      </w:r>
    </w:p>
    <w:p w:rsidR="008E0514" w:rsidRDefault="000257D9">
      <w:pPr>
        <w:spacing w:after="0" w:line="360" w:lineRule="auto"/>
        <w:jc w:val="both"/>
        <w:rPr>
          <w:rFonts w:ascii="Cambria" w:hAnsi="Cambria" w:cs="Cambria"/>
        </w:rPr>
      </w:pPr>
      <w:r>
        <w:rPr>
          <w:rFonts w:ascii="Cambria" w:hAnsi="Cambria" w:cs="Cambria"/>
        </w:rPr>
        <w:t xml:space="preserve">Załącznik Nr 1 Formularz ofertowy </w:t>
      </w:r>
    </w:p>
    <w:p w:rsidR="008E0514" w:rsidRDefault="000257D9">
      <w:pPr>
        <w:spacing w:after="0" w:line="360" w:lineRule="auto"/>
        <w:jc w:val="both"/>
        <w:rPr>
          <w:rFonts w:ascii="Cambria" w:hAnsi="Cambria" w:cs="Cambria"/>
        </w:rPr>
      </w:pPr>
      <w:r>
        <w:rPr>
          <w:rFonts w:ascii="Cambria" w:hAnsi="Cambria" w:cs="Cambria"/>
        </w:rPr>
        <w:t xml:space="preserve">Załącznik Nr 2 Oświadczenie Wykonawcy o braku podstaw do wykluczenia z postępowania oraz </w:t>
      </w:r>
      <w:r>
        <w:rPr>
          <w:rFonts w:ascii="Cambria" w:hAnsi="Cambria" w:cs="Cambria"/>
        </w:rPr>
        <w:tab/>
      </w:r>
      <w:r>
        <w:rPr>
          <w:rFonts w:ascii="Cambria" w:hAnsi="Cambria" w:cs="Cambria"/>
        </w:rPr>
        <w:tab/>
        <w:t xml:space="preserve">o spełnianiu warunków udziału w postępowaniu </w:t>
      </w:r>
    </w:p>
    <w:p w:rsidR="008E0514" w:rsidRDefault="000257D9">
      <w:pPr>
        <w:spacing w:after="0" w:line="360" w:lineRule="auto"/>
        <w:jc w:val="both"/>
        <w:rPr>
          <w:rFonts w:ascii="Cambria" w:hAnsi="Cambria" w:cs="Cambria"/>
        </w:rPr>
      </w:pPr>
      <w:r>
        <w:rPr>
          <w:rFonts w:ascii="Cambria" w:hAnsi="Cambria" w:cs="Cambria"/>
        </w:rPr>
        <w:t xml:space="preserve">Załącznik Nr 3 Oświadczenie Wykonawcy o przynależności do grupy kapitałowej </w:t>
      </w:r>
    </w:p>
    <w:p w:rsidR="008E0514" w:rsidRDefault="000257D9">
      <w:pPr>
        <w:spacing w:after="0" w:line="360" w:lineRule="auto"/>
        <w:jc w:val="both"/>
        <w:rPr>
          <w:rFonts w:ascii="Cambria" w:hAnsi="Cambria" w:cs="Cambria"/>
        </w:rPr>
      </w:pPr>
      <w:r>
        <w:rPr>
          <w:rFonts w:ascii="Cambria" w:hAnsi="Cambria" w:cs="Cambria"/>
        </w:rPr>
        <w:t xml:space="preserve">Załącznik Nr 4 Wykaz robót budowlanych wykonanych w ciągu ostatnich pięciu lat </w:t>
      </w:r>
    </w:p>
    <w:p w:rsidR="008E0514" w:rsidRDefault="000257D9">
      <w:pPr>
        <w:spacing w:after="0" w:line="360" w:lineRule="auto"/>
        <w:jc w:val="both"/>
        <w:rPr>
          <w:rFonts w:ascii="Cambria" w:hAnsi="Cambria" w:cs="Cambria"/>
        </w:rPr>
      </w:pPr>
      <w:r>
        <w:rPr>
          <w:rFonts w:ascii="Cambria" w:hAnsi="Cambria" w:cs="Cambria"/>
        </w:rPr>
        <w:t xml:space="preserve">Załącznik Nr 5 Wykaz osób zdolnych do wykonania zamówienia </w:t>
      </w:r>
    </w:p>
    <w:p w:rsidR="008E0514" w:rsidRDefault="000257D9">
      <w:pPr>
        <w:spacing w:after="0" w:line="360" w:lineRule="auto"/>
        <w:jc w:val="both"/>
        <w:rPr>
          <w:rFonts w:ascii="Cambria" w:hAnsi="Cambria" w:cs="Cambria"/>
        </w:rPr>
      </w:pPr>
      <w:r>
        <w:rPr>
          <w:rFonts w:ascii="Cambria" w:hAnsi="Cambria" w:cs="Cambria"/>
        </w:rPr>
        <w:t xml:space="preserve">Załącznik Nr 6 Projekt umowy </w:t>
      </w:r>
    </w:p>
    <w:p w:rsidR="008E0514" w:rsidRDefault="000257D9">
      <w:pPr>
        <w:spacing w:after="0" w:line="360" w:lineRule="auto"/>
        <w:jc w:val="both"/>
        <w:rPr>
          <w:rFonts w:ascii="Cambria" w:hAnsi="Cambria" w:cs="Cambria"/>
        </w:rPr>
      </w:pPr>
      <w:r>
        <w:rPr>
          <w:rFonts w:ascii="Cambria" w:hAnsi="Cambria" w:cs="Cambria"/>
        </w:rPr>
        <w:t xml:space="preserve">Załącznik Nr 7 Dokumentacja techniczna </w:t>
      </w:r>
    </w:p>
    <w:p w:rsidR="008E0514" w:rsidRDefault="008E0514">
      <w:pPr>
        <w:spacing w:after="0" w:line="360" w:lineRule="auto"/>
        <w:jc w:val="both"/>
      </w:pPr>
      <w:bookmarkStart w:id="14" w:name="_GoBack"/>
      <w:bookmarkEnd w:id="14"/>
    </w:p>
    <w:sectPr w:rsidR="008E0514">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1DC1"/>
    <w:multiLevelType w:val="multilevel"/>
    <w:tmpl w:val="70F872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F80FE5"/>
    <w:multiLevelType w:val="multilevel"/>
    <w:tmpl w:val="F0547C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FA550C"/>
    <w:multiLevelType w:val="multilevel"/>
    <w:tmpl w:val="F67A42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1A44C8"/>
    <w:multiLevelType w:val="multilevel"/>
    <w:tmpl w:val="C160263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E575C88"/>
    <w:multiLevelType w:val="multilevel"/>
    <w:tmpl w:val="115AEF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24D5085"/>
    <w:multiLevelType w:val="multilevel"/>
    <w:tmpl w:val="7D9E74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54E0569"/>
    <w:multiLevelType w:val="multilevel"/>
    <w:tmpl w:val="7D2221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70F4466"/>
    <w:multiLevelType w:val="multilevel"/>
    <w:tmpl w:val="A3BE380A"/>
    <w:lvl w:ilvl="0">
      <w:start w:val="1"/>
      <w:numFmt w:val="decimal"/>
      <w:lvlText w:val="%1)"/>
      <w:lvlJc w:val="left"/>
      <w:pPr>
        <w:ind w:left="720" w:hanging="360"/>
      </w:pPr>
      <w:rPr>
        <w:rFonts w:eastAsia="Calibri"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B9F6A07"/>
    <w:multiLevelType w:val="multilevel"/>
    <w:tmpl w:val="B908D9E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BEC513A"/>
    <w:multiLevelType w:val="multilevel"/>
    <w:tmpl w:val="E8F475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7790083"/>
    <w:multiLevelType w:val="multilevel"/>
    <w:tmpl w:val="9F82DAAE"/>
    <w:lvl w:ilvl="0">
      <w:start w:val="2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1902565"/>
    <w:multiLevelType w:val="multilevel"/>
    <w:tmpl w:val="85AA5F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2475D8E"/>
    <w:multiLevelType w:val="multilevel"/>
    <w:tmpl w:val="CB5C092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41341A4"/>
    <w:multiLevelType w:val="multilevel"/>
    <w:tmpl w:val="CCB02F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7CE6084"/>
    <w:multiLevelType w:val="multilevel"/>
    <w:tmpl w:val="ED3819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7D02D57"/>
    <w:multiLevelType w:val="multilevel"/>
    <w:tmpl w:val="61AC8B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9C069EA"/>
    <w:multiLevelType w:val="multilevel"/>
    <w:tmpl w:val="F6104D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BB20FA2"/>
    <w:multiLevelType w:val="multilevel"/>
    <w:tmpl w:val="CCF0C3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F82550C"/>
    <w:multiLevelType w:val="multilevel"/>
    <w:tmpl w:val="E560472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3657364"/>
    <w:multiLevelType w:val="multilevel"/>
    <w:tmpl w:val="3884B1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92F7082"/>
    <w:multiLevelType w:val="multilevel"/>
    <w:tmpl w:val="0AF24B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13D0937"/>
    <w:multiLevelType w:val="multilevel"/>
    <w:tmpl w:val="487ADD44"/>
    <w:lvl w:ilvl="0">
      <w:start w:val="1"/>
      <w:numFmt w:val="decimal"/>
      <w:lvlText w:val="%1)"/>
      <w:lvlJc w:val="left"/>
      <w:pPr>
        <w:tabs>
          <w:tab w:val="num" w:pos="1080"/>
        </w:tabs>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2">
    <w:nsid w:val="713D0B73"/>
    <w:multiLevelType w:val="hybridMultilevel"/>
    <w:tmpl w:val="0A8271EC"/>
    <w:lvl w:ilvl="0" w:tplc="86ECA874">
      <w:start w:val="1"/>
      <w:numFmt w:val="lowerLetter"/>
      <w:lvlText w:val="%1)"/>
      <w:lvlJc w:val="left"/>
      <w:pPr>
        <w:ind w:left="1440" w:hanging="360"/>
      </w:pPr>
      <w:rPr>
        <w:rFonts w:ascii="Cambria" w:hAnsi="Cambria" w:cs="Cambria" w:hint="default"/>
        <w:b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72853B00"/>
    <w:multiLevelType w:val="multilevel"/>
    <w:tmpl w:val="7DBE69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2FB5B88"/>
    <w:multiLevelType w:val="multilevel"/>
    <w:tmpl w:val="87EE1F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4F80E1D"/>
    <w:multiLevelType w:val="multilevel"/>
    <w:tmpl w:val="414A40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AE60FEA"/>
    <w:multiLevelType w:val="multilevel"/>
    <w:tmpl w:val="79FE94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
  </w:num>
  <w:num w:numId="3">
    <w:abstractNumId w:val="18"/>
  </w:num>
  <w:num w:numId="4">
    <w:abstractNumId w:val="2"/>
  </w:num>
  <w:num w:numId="5">
    <w:abstractNumId w:val="23"/>
  </w:num>
  <w:num w:numId="6">
    <w:abstractNumId w:val="3"/>
  </w:num>
  <w:num w:numId="7">
    <w:abstractNumId w:val="15"/>
  </w:num>
  <w:num w:numId="8">
    <w:abstractNumId w:val="25"/>
  </w:num>
  <w:num w:numId="9">
    <w:abstractNumId w:val="12"/>
  </w:num>
  <w:num w:numId="10">
    <w:abstractNumId w:val="11"/>
  </w:num>
  <w:num w:numId="11">
    <w:abstractNumId w:val="19"/>
  </w:num>
  <w:num w:numId="12">
    <w:abstractNumId w:val="17"/>
  </w:num>
  <w:num w:numId="13">
    <w:abstractNumId w:val="10"/>
  </w:num>
  <w:num w:numId="14">
    <w:abstractNumId w:val="24"/>
  </w:num>
  <w:num w:numId="15">
    <w:abstractNumId w:val="13"/>
  </w:num>
  <w:num w:numId="16">
    <w:abstractNumId w:val="4"/>
  </w:num>
  <w:num w:numId="17">
    <w:abstractNumId w:val="21"/>
  </w:num>
  <w:num w:numId="18">
    <w:abstractNumId w:val="5"/>
  </w:num>
  <w:num w:numId="19">
    <w:abstractNumId w:val="0"/>
  </w:num>
  <w:num w:numId="20">
    <w:abstractNumId w:val="26"/>
  </w:num>
  <w:num w:numId="21">
    <w:abstractNumId w:val="16"/>
  </w:num>
  <w:num w:numId="22">
    <w:abstractNumId w:val="9"/>
  </w:num>
  <w:num w:numId="23">
    <w:abstractNumId w:val="20"/>
  </w:num>
  <w:num w:numId="24">
    <w:abstractNumId w:val="7"/>
  </w:num>
  <w:num w:numId="25">
    <w:abstractNumId w:val="6"/>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14"/>
    <w:rsid w:val="000257D9"/>
    <w:rsid w:val="00046603"/>
    <w:rsid w:val="0016220C"/>
    <w:rsid w:val="002A0217"/>
    <w:rsid w:val="002B75F7"/>
    <w:rsid w:val="002B767C"/>
    <w:rsid w:val="003A7210"/>
    <w:rsid w:val="004A0B0A"/>
    <w:rsid w:val="005663B9"/>
    <w:rsid w:val="005A350E"/>
    <w:rsid w:val="0080096A"/>
    <w:rsid w:val="008E0514"/>
    <w:rsid w:val="00D739F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pPr>
  </w:style>
  <w:style w:type="paragraph" w:styleId="Nagwek1">
    <w:name w:val="heading 1"/>
    <w:basedOn w:val="Normalny"/>
    <w:link w:val="Nagwek1Znak"/>
    <w:uiPriority w:val="9"/>
    <w:qFormat/>
    <w:rsid w:val="00906C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nhideWhenUsed/>
    <w:qFormat/>
    <w:rsid w:val="00107C74"/>
    <w:pPr>
      <w:keepNext/>
      <w:spacing w:before="240" w:after="60" w:line="240" w:lineRule="auto"/>
      <w:outlineLvl w:val="2"/>
    </w:pPr>
    <w:rPr>
      <w:rFonts w:asciiTheme="majorHAnsi" w:eastAsiaTheme="majorEastAsia" w:hAnsiTheme="majorHAnsi" w:cstheme="majorBidi"/>
      <w:b/>
      <w:bCs/>
      <w:sz w:val="26"/>
      <w:szCs w:val="26"/>
      <w:lang w:eastAsia="pl-PL"/>
    </w:rPr>
  </w:style>
  <w:style w:type="paragraph" w:styleId="Nagwek4">
    <w:name w:val="heading 4"/>
    <w:basedOn w:val="Normalny"/>
    <w:link w:val="Nagwek4Znak"/>
    <w:uiPriority w:val="9"/>
    <w:semiHidden/>
    <w:unhideWhenUsed/>
    <w:qFormat/>
    <w:rsid w:val="00993A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107C74"/>
    <w:rPr>
      <w:rFonts w:asciiTheme="majorHAnsi" w:eastAsiaTheme="majorEastAsia" w:hAnsiTheme="majorHAnsi" w:cstheme="majorBidi"/>
      <w:b/>
      <w:bCs/>
      <w:sz w:val="26"/>
      <w:szCs w:val="26"/>
      <w:lang w:eastAsia="pl-PL"/>
    </w:rPr>
  </w:style>
  <w:style w:type="character" w:customStyle="1" w:styleId="czeinternetowe">
    <w:name w:val="Łącze internetowe"/>
    <w:basedOn w:val="Domylnaczcionkaakapitu"/>
    <w:uiPriority w:val="99"/>
    <w:unhideWhenUsed/>
    <w:rsid w:val="00906C0E"/>
    <w:rPr>
      <w:color w:val="0000FF" w:themeColor="hyperlink"/>
      <w:u w:val="single"/>
    </w:rPr>
  </w:style>
  <w:style w:type="character" w:customStyle="1" w:styleId="TekstdymkaZnak">
    <w:name w:val="Tekst dymka Znak"/>
    <w:basedOn w:val="Domylnaczcionkaakapitu"/>
    <w:link w:val="Tekstdymka"/>
    <w:uiPriority w:val="99"/>
    <w:semiHidden/>
    <w:qFormat/>
    <w:rsid w:val="00CD06E1"/>
    <w:rPr>
      <w:rFonts w:ascii="Tahoma" w:hAnsi="Tahoma" w:cs="Tahoma"/>
      <w:sz w:val="16"/>
      <w:szCs w:val="16"/>
    </w:rPr>
  </w:style>
  <w:style w:type="character" w:customStyle="1" w:styleId="ListLabel1">
    <w:name w:val="ListLabel 1"/>
    <w:qFormat/>
    <w:rPr>
      <w:rFonts w:ascii="Cambria" w:hAnsi="Cambria" w:cs="Courier New"/>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czeindeksu">
    <w:name w:val="Łącze indeksu"/>
    <w:qFormat/>
  </w:style>
  <w:style w:type="character" w:customStyle="1" w:styleId="Znakinumeracji">
    <w:name w:val="Znaki numeracji"/>
    <w:qFormat/>
  </w:style>
  <w:style w:type="character" w:customStyle="1" w:styleId="Nagwek1Znak">
    <w:name w:val="Nagłówek 1 Znak"/>
    <w:basedOn w:val="Domylnaczcionkaakapitu"/>
    <w:link w:val="Nagwek1"/>
    <w:uiPriority w:val="9"/>
    <w:qFormat/>
    <w:rsid w:val="00906C0E"/>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semiHidden/>
    <w:qFormat/>
    <w:rsid w:val="00993A84"/>
    <w:rPr>
      <w:rFonts w:asciiTheme="majorHAnsi" w:eastAsiaTheme="majorEastAsia" w:hAnsiTheme="majorHAnsi" w:cstheme="majorBidi"/>
      <w:b/>
      <w:bCs/>
      <w:i/>
      <w:iCs/>
      <w:color w:val="4F81BD" w:themeColor="accent1"/>
    </w:rPr>
  </w:style>
  <w:style w:type="character" w:customStyle="1" w:styleId="ListLabel7">
    <w:name w:val="ListLabel 7"/>
    <w:qFormat/>
    <w:rPr>
      <w:rFonts w:cs="Symbol"/>
    </w:rPr>
  </w:style>
  <w:style w:type="character" w:customStyle="1" w:styleId="ListLabel8">
    <w:name w:val="ListLabel 8"/>
    <w:qFormat/>
    <w:rPr>
      <w:rFonts w:cs="Courier New"/>
      <w:sz w:val="22"/>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b/>
    </w:rPr>
  </w:style>
  <w:style w:type="character" w:customStyle="1" w:styleId="ListLabel18">
    <w:name w:val="ListLabel 18"/>
    <w:qFormat/>
    <w:rPr>
      <w:rFonts w:eastAsia="Calibri"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
    <w:name w:val="Główka"/>
    <w:basedOn w:val="Normalny"/>
    <w:qFormat/>
    <w:pPr>
      <w:keepNext/>
      <w:spacing w:before="240" w:after="120"/>
    </w:pPr>
    <w:rPr>
      <w:rFonts w:ascii="Liberation Sans" w:eastAsia="Microsoft YaHei" w:hAnsi="Liberation Sans" w:cs="Mangal"/>
      <w:sz w:val="28"/>
      <w:szCs w:val="28"/>
    </w:rPr>
  </w:style>
  <w:style w:type="paragraph" w:customStyle="1" w:styleId="Sygnatura">
    <w:name w:val="Sygnatura"/>
    <w:basedOn w:val="Normalny"/>
    <w:pPr>
      <w:suppressLineNumbers/>
      <w:spacing w:before="120" w:after="120"/>
    </w:pPr>
    <w:rPr>
      <w:rFonts w:cs="Mangal"/>
      <w:i/>
      <w:iCs/>
      <w:sz w:val="24"/>
      <w:szCs w:val="24"/>
    </w:rPr>
  </w:style>
  <w:style w:type="paragraph" w:customStyle="1" w:styleId="Default">
    <w:name w:val="Default"/>
    <w:qFormat/>
    <w:rsid w:val="0083435A"/>
    <w:pPr>
      <w:spacing w:line="240" w:lineRule="auto"/>
    </w:pPr>
    <w:rPr>
      <w:rFonts w:ascii="Times New Roman" w:eastAsia="Calibri" w:hAnsi="Times New Roman" w:cs="Times New Roman"/>
      <w:color w:val="000000"/>
      <w:sz w:val="24"/>
      <w:szCs w:val="24"/>
    </w:rPr>
  </w:style>
  <w:style w:type="paragraph" w:styleId="Spistreci3">
    <w:name w:val="toc 3"/>
    <w:basedOn w:val="Normalny"/>
    <w:autoRedefine/>
    <w:uiPriority w:val="39"/>
    <w:unhideWhenUsed/>
    <w:rsid w:val="00A9766A"/>
    <w:pPr>
      <w:spacing w:after="100"/>
      <w:ind w:left="440"/>
    </w:pPr>
  </w:style>
  <w:style w:type="paragraph" w:styleId="Tekstdymka">
    <w:name w:val="Balloon Text"/>
    <w:basedOn w:val="Normalny"/>
    <w:link w:val="TekstdymkaZnak"/>
    <w:uiPriority w:val="99"/>
    <w:semiHidden/>
    <w:unhideWhenUsed/>
    <w:qFormat/>
    <w:rsid w:val="00CD06E1"/>
    <w:pPr>
      <w:spacing w:after="0" w:line="240" w:lineRule="auto"/>
    </w:pPr>
    <w:rPr>
      <w:rFonts w:ascii="Tahoma" w:hAnsi="Tahoma" w:cs="Tahoma"/>
      <w:sz w:val="16"/>
      <w:szCs w:val="16"/>
    </w:rPr>
  </w:style>
  <w:style w:type="paragraph" w:styleId="Nagwekspisutreci">
    <w:name w:val="TOC Heading"/>
    <w:basedOn w:val="Nagwek1"/>
    <w:uiPriority w:val="39"/>
    <w:semiHidden/>
    <w:unhideWhenUsed/>
    <w:qFormat/>
    <w:rsid w:val="00906C0E"/>
    <w:rPr>
      <w:lang w:eastAsia="pl-PL"/>
    </w:rPr>
  </w:style>
  <w:style w:type="paragraph" w:styleId="Akapitzlist">
    <w:name w:val="List Paragraph"/>
    <w:basedOn w:val="Normalny"/>
    <w:uiPriority w:val="34"/>
    <w:qFormat/>
    <w:rsid w:val="002D0987"/>
    <w:pPr>
      <w:ind w:left="720"/>
      <w:contextualSpacing/>
    </w:pPr>
  </w:style>
  <w:style w:type="character" w:styleId="Hipercze">
    <w:name w:val="Hyperlink"/>
    <w:basedOn w:val="Domylnaczcionkaakapitu"/>
    <w:uiPriority w:val="99"/>
    <w:unhideWhenUsed/>
    <w:rsid w:val="00D739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pPr>
  </w:style>
  <w:style w:type="paragraph" w:styleId="Nagwek1">
    <w:name w:val="heading 1"/>
    <w:basedOn w:val="Normalny"/>
    <w:link w:val="Nagwek1Znak"/>
    <w:uiPriority w:val="9"/>
    <w:qFormat/>
    <w:rsid w:val="00906C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nhideWhenUsed/>
    <w:qFormat/>
    <w:rsid w:val="00107C74"/>
    <w:pPr>
      <w:keepNext/>
      <w:spacing w:before="240" w:after="60" w:line="240" w:lineRule="auto"/>
      <w:outlineLvl w:val="2"/>
    </w:pPr>
    <w:rPr>
      <w:rFonts w:asciiTheme="majorHAnsi" w:eastAsiaTheme="majorEastAsia" w:hAnsiTheme="majorHAnsi" w:cstheme="majorBidi"/>
      <w:b/>
      <w:bCs/>
      <w:sz w:val="26"/>
      <w:szCs w:val="26"/>
      <w:lang w:eastAsia="pl-PL"/>
    </w:rPr>
  </w:style>
  <w:style w:type="paragraph" w:styleId="Nagwek4">
    <w:name w:val="heading 4"/>
    <w:basedOn w:val="Normalny"/>
    <w:link w:val="Nagwek4Znak"/>
    <w:uiPriority w:val="9"/>
    <w:semiHidden/>
    <w:unhideWhenUsed/>
    <w:qFormat/>
    <w:rsid w:val="00993A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107C74"/>
    <w:rPr>
      <w:rFonts w:asciiTheme="majorHAnsi" w:eastAsiaTheme="majorEastAsia" w:hAnsiTheme="majorHAnsi" w:cstheme="majorBidi"/>
      <w:b/>
      <w:bCs/>
      <w:sz w:val="26"/>
      <w:szCs w:val="26"/>
      <w:lang w:eastAsia="pl-PL"/>
    </w:rPr>
  </w:style>
  <w:style w:type="character" w:customStyle="1" w:styleId="czeinternetowe">
    <w:name w:val="Łącze internetowe"/>
    <w:basedOn w:val="Domylnaczcionkaakapitu"/>
    <w:uiPriority w:val="99"/>
    <w:unhideWhenUsed/>
    <w:rsid w:val="00906C0E"/>
    <w:rPr>
      <w:color w:val="0000FF" w:themeColor="hyperlink"/>
      <w:u w:val="single"/>
    </w:rPr>
  </w:style>
  <w:style w:type="character" w:customStyle="1" w:styleId="TekstdymkaZnak">
    <w:name w:val="Tekst dymka Znak"/>
    <w:basedOn w:val="Domylnaczcionkaakapitu"/>
    <w:link w:val="Tekstdymka"/>
    <w:uiPriority w:val="99"/>
    <w:semiHidden/>
    <w:qFormat/>
    <w:rsid w:val="00CD06E1"/>
    <w:rPr>
      <w:rFonts w:ascii="Tahoma" w:hAnsi="Tahoma" w:cs="Tahoma"/>
      <w:sz w:val="16"/>
      <w:szCs w:val="16"/>
    </w:rPr>
  </w:style>
  <w:style w:type="character" w:customStyle="1" w:styleId="ListLabel1">
    <w:name w:val="ListLabel 1"/>
    <w:qFormat/>
    <w:rPr>
      <w:rFonts w:ascii="Cambria" w:hAnsi="Cambria" w:cs="Courier New"/>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czeindeksu">
    <w:name w:val="Łącze indeksu"/>
    <w:qFormat/>
  </w:style>
  <w:style w:type="character" w:customStyle="1" w:styleId="Znakinumeracji">
    <w:name w:val="Znaki numeracji"/>
    <w:qFormat/>
  </w:style>
  <w:style w:type="character" w:customStyle="1" w:styleId="Nagwek1Znak">
    <w:name w:val="Nagłówek 1 Znak"/>
    <w:basedOn w:val="Domylnaczcionkaakapitu"/>
    <w:link w:val="Nagwek1"/>
    <w:uiPriority w:val="9"/>
    <w:qFormat/>
    <w:rsid w:val="00906C0E"/>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semiHidden/>
    <w:qFormat/>
    <w:rsid w:val="00993A84"/>
    <w:rPr>
      <w:rFonts w:asciiTheme="majorHAnsi" w:eastAsiaTheme="majorEastAsia" w:hAnsiTheme="majorHAnsi" w:cstheme="majorBidi"/>
      <w:b/>
      <w:bCs/>
      <w:i/>
      <w:iCs/>
      <w:color w:val="4F81BD" w:themeColor="accent1"/>
    </w:rPr>
  </w:style>
  <w:style w:type="character" w:customStyle="1" w:styleId="ListLabel7">
    <w:name w:val="ListLabel 7"/>
    <w:qFormat/>
    <w:rPr>
      <w:rFonts w:cs="Symbol"/>
    </w:rPr>
  </w:style>
  <w:style w:type="character" w:customStyle="1" w:styleId="ListLabel8">
    <w:name w:val="ListLabel 8"/>
    <w:qFormat/>
    <w:rPr>
      <w:rFonts w:cs="Courier New"/>
      <w:sz w:val="22"/>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b/>
    </w:rPr>
  </w:style>
  <w:style w:type="character" w:customStyle="1" w:styleId="ListLabel18">
    <w:name w:val="ListLabel 18"/>
    <w:qFormat/>
    <w:rPr>
      <w:rFonts w:eastAsia="Calibri"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
    <w:name w:val="Główka"/>
    <w:basedOn w:val="Normalny"/>
    <w:qFormat/>
    <w:pPr>
      <w:keepNext/>
      <w:spacing w:before="240" w:after="120"/>
    </w:pPr>
    <w:rPr>
      <w:rFonts w:ascii="Liberation Sans" w:eastAsia="Microsoft YaHei" w:hAnsi="Liberation Sans" w:cs="Mangal"/>
      <w:sz w:val="28"/>
      <w:szCs w:val="28"/>
    </w:rPr>
  </w:style>
  <w:style w:type="paragraph" w:customStyle="1" w:styleId="Sygnatura">
    <w:name w:val="Sygnatura"/>
    <w:basedOn w:val="Normalny"/>
    <w:pPr>
      <w:suppressLineNumbers/>
      <w:spacing w:before="120" w:after="120"/>
    </w:pPr>
    <w:rPr>
      <w:rFonts w:cs="Mangal"/>
      <w:i/>
      <w:iCs/>
      <w:sz w:val="24"/>
      <w:szCs w:val="24"/>
    </w:rPr>
  </w:style>
  <w:style w:type="paragraph" w:customStyle="1" w:styleId="Default">
    <w:name w:val="Default"/>
    <w:qFormat/>
    <w:rsid w:val="0083435A"/>
    <w:pPr>
      <w:spacing w:line="240" w:lineRule="auto"/>
    </w:pPr>
    <w:rPr>
      <w:rFonts w:ascii="Times New Roman" w:eastAsia="Calibri" w:hAnsi="Times New Roman" w:cs="Times New Roman"/>
      <w:color w:val="000000"/>
      <w:sz w:val="24"/>
      <w:szCs w:val="24"/>
    </w:rPr>
  </w:style>
  <w:style w:type="paragraph" w:styleId="Spistreci3">
    <w:name w:val="toc 3"/>
    <w:basedOn w:val="Normalny"/>
    <w:autoRedefine/>
    <w:uiPriority w:val="39"/>
    <w:unhideWhenUsed/>
    <w:rsid w:val="00A9766A"/>
    <w:pPr>
      <w:spacing w:after="100"/>
      <w:ind w:left="440"/>
    </w:pPr>
  </w:style>
  <w:style w:type="paragraph" w:styleId="Tekstdymka">
    <w:name w:val="Balloon Text"/>
    <w:basedOn w:val="Normalny"/>
    <w:link w:val="TekstdymkaZnak"/>
    <w:uiPriority w:val="99"/>
    <w:semiHidden/>
    <w:unhideWhenUsed/>
    <w:qFormat/>
    <w:rsid w:val="00CD06E1"/>
    <w:pPr>
      <w:spacing w:after="0" w:line="240" w:lineRule="auto"/>
    </w:pPr>
    <w:rPr>
      <w:rFonts w:ascii="Tahoma" w:hAnsi="Tahoma" w:cs="Tahoma"/>
      <w:sz w:val="16"/>
      <w:szCs w:val="16"/>
    </w:rPr>
  </w:style>
  <w:style w:type="paragraph" w:styleId="Nagwekspisutreci">
    <w:name w:val="TOC Heading"/>
    <w:basedOn w:val="Nagwek1"/>
    <w:uiPriority w:val="39"/>
    <w:semiHidden/>
    <w:unhideWhenUsed/>
    <w:qFormat/>
    <w:rsid w:val="00906C0E"/>
    <w:rPr>
      <w:lang w:eastAsia="pl-PL"/>
    </w:rPr>
  </w:style>
  <w:style w:type="paragraph" w:styleId="Akapitzlist">
    <w:name w:val="List Paragraph"/>
    <w:basedOn w:val="Normalny"/>
    <w:uiPriority w:val="34"/>
    <w:qFormat/>
    <w:rsid w:val="002D0987"/>
    <w:pPr>
      <w:ind w:left="720"/>
      <w:contextualSpacing/>
    </w:pPr>
  </w:style>
  <w:style w:type="character" w:styleId="Hipercze">
    <w:name w:val="Hyperlink"/>
    <w:basedOn w:val="Domylnaczcionkaakapitu"/>
    <w:uiPriority w:val="99"/>
    <w:unhideWhenUsed/>
    <w:rsid w:val="00D73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melerski@kijewo.pl" TargetMode="External"/><Relationship Id="rId3" Type="http://schemas.openxmlformats.org/officeDocument/2006/relationships/styles" Target="styles.xml"/><Relationship Id="rId7" Type="http://schemas.openxmlformats.org/officeDocument/2006/relationships/hyperlink" Target="mailto:m.melerski@kijew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CBFB-C9B1-48E8-ACB3-5A6F378F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8814</Words>
  <Characters>52888</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J.Ciemniewski</dc:creator>
  <cp:lastModifiedBy>User</cp:lastModifiedBy>
  <cp:revision>2</cp:revision>
  <cp:lastPrinted>2017-03-30T08:25:00Z</cp:lastPrinted>
  <dcterms:created xsi:type="dcterms:W3CDTF">2017-06-05T10:26:00Z</dcterms:created>
  <dcterms:modified xsi:type="dcterms:W3CDTF">2017-06-05T10:26:00Z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